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F4FB" w14:textId="50167A81" w:rsidR="00057109" w:rsidRPr="008102C5" w:rsidRDefault="00260180" w:rsidP="007C3C3D">
      <w:pPr>
        <w:jc w:val="center"/>
        <w:rPr>
          <w:rFonts w:eastAsia="Times New Roman" w:cstheme="majorBidi"/>
          <w:b/>
          <w:bCs/>
          <w:color w:val="233C65" w:themeColor="text2"/>
          <w:sz w:val="28"/>
          <w:szCs w:val="26"/>
          <w:lang w:val="en-GB" w:eastAsia="da-DK"/>
        </w:rPr>
      </w:pPr>
      <w:bookmarkStart w:id="0" w:name="_GoBack"/>
      <w:bookmarkEnd w:id="0"/>
      <w:r w:rsidRPr="008102C5">
        <w:rPr>
          <w:rFonts w:eastAsia="Times New Roman" w:cstheme="majorBidi"/>
          <w:b/>
          <w:bCs/>
          <w:color w:val="233C65" w:themeColor="text2"/>
          <w:sz w:val="28"/>
          <w:szCs w:val="26"/>
          <w:lang w:val="en-GB" w:eastAsia="da-DK"/>
        </w:rPr>
        <w:t>Consolidated Act on Sea Health and Welfare (</w:t>
      </w:r>
      <w:r w:rsidRPr="00931493">
        <w:rPr>
          <w:rFonts w:eastAsia="Times New Roman" w:cstheme="majorBidi"/>
          <w:b/>
          <w:bCs/>
          <w:color w:val="233C65" w:themeColor="text2"/>
          <w:sz w:val="28"/>
          <w:szCs w:val="26"/>
          <w:lang w:val="en-GB" w:eastAsia="da-DK"/>
        </w:rPr>
        <w:t>Handelsflådens Arbejdsmiljø- og Velfærdsråd</w:t>
      </w:r>
      <w:r w:rsidRPr="008102C5">
        <w:rPr>
          <w:rFonts w:eastAsia="Times New Roman" w:cstheme="majorBidi"/>
          <w:b/>
          <w:bCs/>
          <w:color w:val="233C65" w:themeColor="text2"/>
          <w:sz w:val="28"/>
          <w:szCs w:val="26"/>
          <w:lang w:val="en-GB" w:eastAsia="da-DK"/>
        </w:rPr>
        <w:t>)</w:t>
      </w:r>
    </w:p>
    <w:p w14:paraId="4FC7080A" w14:textId="0454A9B2" w:rsidR="000E2576" w:rsidRPr="008102C5" w:rsidRDefault="00260180" w:rsidP="000E2576">
      <w:pPr>
        <w:pStyle w:val="indledning2"/>
        <w:shd w:val="clear" w:color="auto" w:fill="F9F9FB"/>
        <w:spacing w:before="0" w:beforeAutospacing="0" w:after="0" w:afterAutospacing="0"/>
        <w:ind w:firstLine="240"/>
        <w:rPr>
          <w:rFonts w:ascii="Questa-Regular" w:hAnsi="Questa-Regular"/>
          <w:color w:val="212529"/>
          <w:sz w:val="23"/>
          <w:szCs w:val="23"/>
          <w:lang w:val="en-GB"/>
        </w:rPr>
      </w:pPr>
      <w:r w:rsidRPr="008102C5">
        <w:rPr>
          <w:rFonts w:ascii="Questa-Regular" w:hAnsi="Questa-Regular"/>
          <w:color w:val="212529"/>
          <w:sz w:val="23"/>
          <w:szCs w:val="23"/>
          <w:lang w:val="en-GB"/>
        </w:rPr>
        <w:t>The Order on Sea Health and Welfare, cf. Consolidated Act no. 70 of 17 January 2014, is hereby promulgated, with the amendments resulting from Section 3 of Act no. 139 of 28 February 2018.</w:t>
      </w:r>
    </w:p>
    <w:p w14:paraId="218C546E"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1.</w:t>
      </w:r>
      <w:r w:rsidRPr="008102C5">
        <w:rPr>
          <w:rFonts w:ascii="Questa-Regular" w:hAnsi="Questa-Regular"/>
          <w:color w:val="212529"/>
          <w:sz w:val="23"/>
          <w:szCs w:val="23"/>
          <w:lang w:val="en-GB"/>
        </w:rPr>
        <w:t>A private independent institution, Sea Health and Welfare , is established.</w:t>
      </w:r>
    </w:p>
    <w:p w14:paraId="1F8FCFE9"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2.</w:t>
      </w:r>
      <w:r w:rsidRPr="008102C5">
        <w:rPr>
          <w:rFonts w:ascii="Questa-Regular" w:hAnsi="Questa-Regular"/>
          <w:color w:val="212529"/>
          <w:sz w:val="23"/>
          <w:szCs w:val="23"/>
          <w:lang w:val="en-GB"/>
        </w:rPr>
        <w:t xml:space="preserve"> The task of Sea Health and Welfare shall be to</w:t>
      </w:r>
    </w:p>
    <w:p w14:paraId="6B27F037" w14:textId="3EFEB64E"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1) To take care of and promote measures for the welfare of seafarers at sea and while in port, both at home and abroad, including practical assistance to seafarers left behind on a Danish ship or on a foreign ship in a Danish port, cf. Section 10a(1) of the Seafarers' Employment Act</w:t>
      </w:r>
      <w:r w:rsidR="00A12E89">
        <w:rPr>
          <w:rStyle w:val="liste1nr"/>
          <w:rFonts w:ascii="Questa-Regular" w:eastAsiaTheme="majorEastAsia" w:hAnsi="Questa-Regular"/>
          <w:color w:val="212529"/>
          <w:sz w:val="23"/>
          <w:szCs w:val="23"/>
          <w:lang w:val="en-GB"/>
        </w:rPr>
        <w:t>;</w:t>
      </w:r>
    </w:p>
    <w:p w14:paraId="76374E43" w14:textId="4CA4A15B"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2) Promote the physical and mental health and safety of employees</w:t>
      </w:r>
      <w:r w:rsidR="00A12E89">
        <w:rPr>
          <w:rStyle w:val="liste1nr"/>
          <w:rFonts w:ascii="Questa-Regular" w:eastAsiaTheme="majorEastAsia" w:hAnsi="Questa-Regular"/>
          <w:color w:val="212529"/>
          <w:sz w:val="23"/>
          <w:szCs w:val="23"/>
          <w:lang w:val="en-GB"/>
        </w:rPr>
        <w:t>;</w:t>
      </w:r>
    </w:p>
    <w:p w14:paraId="42C249EA" w14:textId="62CF03C9"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3) Prevent occupational injuries, including accidents at work, occupational diseases and attrition, among employees of Danish merchant ships</w:t>
      </w:r>
      <w:r w:rsidR="00A12E89">
        <w:rPr>
          <w:rStyle w:val="liste1nr"/>
          <w:rFonts w:ascii="Questa-Regular" w:eastAsiaTheme="majorEastAsia" w:hAnsi="Questa-Regular"/>
          <w:color w:val="212529"/>
          <w:sz w:val="23"/>
          <w:szCs w:val="23"/>
          <w:lang w:val="en-GB"/>
        </w:rPr>
        <w:t>;</w:t>
      </w:r>
    </w:p>
    <w:p w14:paraId="329A6D4D" w14:textId="3AD12D28"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4) To create and develop the basis for ship safety organisations to address health and safety issues through organised on-board occupational health and safety work, in order to maintain a safe and healthy working environment, consistent at all times with technical and social developments in shipping and in society</w:t>
      </w:r>
      <w:r w:rsidR="00A12E89">
        <w:rPr>
          <w:rStyle w:val="liste1nr"/>
          <w:rFonts w:ascii="Questa-Regular" w:eastAsiaTheme="majorEastAsia" w:hAnsi="Questa-Regular"/>
          <w:color w:val="212529"/>
          <w:sz w:val="23"/>
          <w:szCs w:val="23"/>
          <w:lang w:val="en-GB"/>
        </w:rPr>
        <w:t>;</w:t>
      </w:r>
    </w:p>
    <w:p w14:paraId="695FEDE6" w14:textId="05BE2A08"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5) Identify and assess the health and safety problems of the merchant fleet in collaboration with the shipping company and the safety organisation</w:t>
      </w:r>
      <w:r w:rsidR="00A12E89">
        <w:rPr>
          <w:rStyle w:val="liste1nr"/>
          <w:rFonts w:ascii="Questa-Regular" w:eastAsiaTheme="majorEastAsia" w:hAnsi="Questa-Regular"/>
          <w:color w:val="212529"/>
          <w:sz w:val="23"/>
          <w:szCs w:val="23"/>
          <w:lang w:val="en-GB"/>
        </w:rPr>
        <w:t>;</w:t>
      </w:r>
    </w:p>
    <w:p w14:paraId="203682F9" w14:textId="6B5F27DB"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6) Provide information and guidance on the rules and regulations applicable in the maritime field</w:t>
      </w:r>
      <w:r w:rsidR="00A12E89">
        <w:rPr>
          <w:rStyle w:val="liste1nr"/>
          <w:rFonts w:ascii="Questa-Regular" w:eastAsiaTheme="majorEastAsia" w:hAnsi="Questa-Regular"/>
          <w:color w:val="212529"/>
          <w:sz w:val="23"/>
          <w:szCs w:val="23"/>
          <w:lang w:val="en-GB"/>
        </w:rPr>
        <w:t>;</w:t>
      </w:r>
    </w:p>
    <w:p w14:paraId="664B4BF1" w14:textId="3C88EA2E"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7) Make requests and proposals to the Danish Maritime Authority for changes to the regulations on health and safety conditions on merchant ships</w:t>
      </w:r>
      <w:r w:rsidR="00A12E89">
        <w:rPr>
          <w:rStyle w:val="liste1nr"/>
          <w:rFonts w:ascii="Questa-Regular" w:eastAsiaTheme="majorEastAsia" w:hAnsi="Questa-Regular"/>
          <w:color w:val="212529"/>
          <w:sz w:val="23"/>
          <w:szCs w:val="23"/>
          <w:lang w:val="en-GB"/>
        </w:rPr>
        <w:t>;</w:t>
      </w:r>
    </w:p>
    <w:p w14:paraId="71AD534F" w14:textId="6B8CB6A8"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8) Make proposals and give its opinion on new rules and on individual cases submitted to it by the Danish Maritime Authority</w:t>
      </w:r>
      <w:r w:rsidR="00A12E89">
        <w:rPr>
          <w:rStyle w:val="liste1nr"/>
          <w:rFonts w:ascii="Questa-Regular" w:eastAsiaTheme="majorEastAsia" w:hAnsi="Questa-Regular"/>
          <w:color w:val="212529"/>
          <w:sz w:val="23"/>
          <w:szCs w:val="23"/>
          <w:lang w:val="en-GB"/>
        </w:rPr>
        <w:t>;</w:t>
      </w:r>
    </w:p>
    <w:p w14:paraId="2161FA15" w14:textId="104843F8"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 xml:space="preserve">9) </w:t>
      </w:r>
      <w:r w:rsidR="008102C5">
        <w:rPr>
          <w:rStyle w:val="liste1nr"/>
          <w:rFonts w:ascii="Questa-Regular" w:eastAsiaTheme="majorEastAsia" w:hAnsi="Questa-Regular"/>
          <w:color w:val="212529"/>
          <w:sz w:val="23"/>
          <w:szCs w:val="23"/>
          <w:lang w:val="en-GB"/>
        </w:rPr>
        <w:t>C</w:t>
      </w:r>
      <w:r w:rsidRPr="008102C5">
        <w:rPr>
          <w:rStyle w:val="liste1nr"/>
          <w:rFonts w:ascii="Questa-Regular" w:eastAsiaTheme="majorEastAsia" w:hAnsi="Questa-Regular"/>
          <w:color w:val="212529"/>
          <w:sz w:val="23"/>
          <w:szCs w:val="23"/>
          <w:lang w:val="en-GB"/>
        </w:rPr>
        <w:t>ollaborate and participate in the mutual exchange of information with other authorities and bodies concerned; and</w:t>
      </w:r>
    </w:p>
    <w:p w14:paraId="46C3BF2F" w14:textId="77777777"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10) Contribute to the collection and revision of statistics on health and safety matters on merchant ships.</w:t>
      </w:r>
    </w:p>
    <w:p w14:paraId="5E8A59D2"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3.</w:t>
      </w:r>
      <w:r w:rsidRPr="008102C5">
        <w:rPr>
          <w:rFonts w:ascii="Questa-Regular" w:hAnsi="Questa-Regular"/>
          <w:color w:val="212529"/>
          <w:sz w:val="23"/>
          <w:szCs w:val="23"/>
          <w:lang w:val="en-GB"/>
        </w:rPr>
        <w:t xml:space="preserve"> To ensure the safety and health of persons working on board, Sea Health and Welfare shall establish an occupational health and safety service under its jurisdiction. The occupational health and safety service is responsible for</w:t>
      </w:r>
    </w:p>
    <w:p w14:paraId="7CA4AEC4" w14:textId="3F643B2A"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1) Identify</w:t>
      </w:r>
      <w:r w:rsidR="00A12E89">
        <w:rPr>
          <w:rStyle w:val="liste1nr"/>
          <w:rFonts w:ascii="Questa-Regular" w:eastAsiaTheme="majorEastAsia" w:hAnsi="Questa-Regular"/>
          <w:color w:val="212529"/>
          <w:sz w:val="23"/>
          <w:szCs w:val="23"/>
          <w:lang w:val="en-GB"/>
        </w:rPr>
        <w:t>ing</w:t>
      </w:r>
      <w:r w:rsidRPr="008102C5">
        <w:rPr>
          <w:rStyle w:val="liste1nr"/>
          <w:rFonts w:ascii="Questa-Regular" w:eastAsiaTheme="majorEastAsia" w:hAnsi="Questa-Regular"/>
          <w:color w:val="212529"/>
          <w:sz w:val="23"/>
          <w:szCs w:val="23"/>
          <w:lang w:val="en-GB"/>
        </w:rPr>
        <w:t xml:space="preserve"> and assess</w:t>
      </w:r>
      <w:r w:rsidR="00A12E89">
        <w:rPr>
          <w:rStyle w:val="liste1nr"/>
          <w:rFonts w:ascii="Questa-Regular" w:eastAsiaTheme="majorEastAsia" w:hAnsi="Questa-Regular"/>
          <w:color w:val="212529"/>
          <w:sz w:val="23"/>
          <w:szCs w:val="23"/>
          <w:lang w:val="en-GB"/>
        </w:rPr>
        <w:t>ing</w:t>
      </w:r>
      <w:r w:rsidRPr="008102C5">
        <w:rPr>
          <w:rStyle w:val="liste1nr"/>
          <w:rFonts w:ascii="Questa-Regular" w:eastAsiaTheme="majorEastAsia" w:hAnsi="Questa-Regular"/>
          <w:color w:val="212529"/>
          <w:sz w:val="23"/>
          <w:szCs w:val="23"/>
          <w:lang w:val="en-GB"/>
        </w:rPr>
        <w:t xml:space="preserve"> occupational health and safety problems on merchant ships and assist</w:t>
      </w:r>
      <w:r w:rsidR="00A12E89">
        <w:rPr>
          <w:rStyle w:val="liste1nr"/>
          <w:rFonts w:ascii="Questa-Regular" w:eastAsiaTheme="majorEastAsia" w:hAnsi="Questa-Regular"/>
          <w:color w:val="212529"/>
          <w:sz w:val="23"/>
          <w:szCs w:val="23"/>
          <w:lang w:val="en-GB"/>
        </w:rPr>
        <w:t>ing</w:t>
      </w:r>
      <w:r w:rsidRPr="008102C5">
        <w:rPr>
          <w:rStyle w:val="liste1nr"/>
          <w:rFonts w:ascii="Questa-Regular" w:eastAsiaTheme="majorEastAsia" w:hAnsi="Questa-Regular"/>
          <w:color w:val="212529"/>
          <w:sz w:val="23"/>
          <w:szCs w:val="23"/>
          <w:lang w:val="en-GB"/>
        </w:rPr>
        <w:t xml:space="preserve"> shipowners, ship management and safety organisations in resolving occupational health and safety issues</w:t>
      </w:r>
      <w:r w:rsidR="00A12E89">
        <w:rPr>
          <w:rStyle w:val="liste1nr"/>
          <w:rFonts w:ascii="Questa-Regular" w:eastAsiaTheme="majorEastAsia" w:hAnsi="Questa-Regular"/>
          <w:color w:val="212529"/>
          <w:sz w:val="23"/>
          <w:szCs w:val="23"/>
          <w:lang w:val="en-GB"/>
        </w:rPr>
        <w:t>;</w:t>
      </w:r>
    </w:p>
    <w:p w14:paraId="54D1A178" w14:textId="117403E3"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2) Advis</w:t>
      </w:r>
      <w:r w:rsidR="00A12E89">
        <w:rPr>
          <w:rStyle w:val="liste1nr"/>
          <w:rFonts w:ascii="Questa-Regular" w:eastAsiaTheme="majorEastAsia" w:hAnsi="Questa-Regular"/>
          <w:color w:val="212529"/>
          <w:sz w:val="23"/>
          <w:szCs w:val="23"/>
          <w:lang w:val="en-GB"/>
        </w:rPr>
        <w:t>ing</w:t>
      </w:r>
      <w:r w:rsidRPr="008102C5">
        <w:rPr>
          <w:rStyle w:val="liste1nr"/>
          <w:rFonts w:ascii="Questa-Regular" w:eastAsiaTheme="majorEastAsia" w:hAnsi="Questa-Regular"/>
          <w:color w:val="212529"/>
          <w:sz w:val="23"/>
          <w:szCs w:val="23"/>
          <w:lang w:val="en-GB"/>
        </w:rPr>
        <w:t xml:space="preserve"> shipowners, ship management and safety organisations on the performance and assessment of occupational health measurements</w:t>
      </w:r>
      <w:r w:rsidR="00A12E89">
        <w:rPr>
          <w:rStyle w:val="liste1nr"/>
          <w:rFonts w:ascii="Questa-Regular" w:eastAsiaTheme="majorEastAsia" w:hAnsi="Questa-Regular"/>
          <w:color w:val="212529"/>
          <w:sz w:val="23"/>
          <w:szCs w:val="23"/>
          <w:lang w:val="en-GB"/>
        </w:rPr>
        <w:t>;</w:t>
      </w:r>
    </w:p>
    <w:p w14:paraId="092C53A3" w14:textId="04D4175F"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3) Advis</w:t>
      </w:r>
      <w:r w:rsidR="00A12E89">
        <w:rPr>
          <w:rStyle w:val="liste1nr"/>
          <w:rFonts w:ascii="Questa-Regular" w:eastAsiaTheme="majorEastAsia" w:hAnsi="Questa-Regular"/>
          <w:color w:val="212529"/>
          <w:sz w:val="23"/>
          <w:szCs w:val="23"/>
          <w:lang w:val="en-GB"/>
        </w:rPr>
        <w:t>ing</w:t>
      </w:r>
      <w:r w:rsidRPr="008102C5">
        <w:rPr>
          <w:rStyle w:val="liste1nr"/>
          <w:rFonts w:ascii="Questa-Regular" w:eastAsiaTheme="majorEastAsia" w:hAnsi="Questa-Regular"/>
          <w:color w:val="212529"/>
          <w:sz w:val="23"/>
          <w:szCs w:val="23"/>
          <w:lang w:val="en-GB"/>
        </w:rPr>
        <w:t xml:space="preserve"> the shipowner, ship management and safety organisation on the procurement, control and use of personal protective equipment</w:t>
      </w:r>
      <w:r w:rsidR="00A12E89">
        <w:rPr>
          <w:rStyle w:val="liste1nr"/>
          <w:rFonts w:ascii="Questa-Regular" w:eastAsiaTheme="majorEastAsia" w:hAnsi="Questa-Regular"/>
          <w:color w:val="212529"/>
          <w:sz w:val="23"/>
          <w:szCs w:val="23"/>
          <w:lang w:val="en-GB"/>
        </w:rPr>
        <w:t>;</w:t>
      </w:r>
    </w:p>
    <w:p w14:paraId="04913BEE" w14:textId="2C2A6C38"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t>4) Conduct</w:t>
      </w:r>
      <w:r w:rsidR="00A12E89">
        <w:rPr>
          <w:rStyle w:val="liste1nr"/>
          <w:rFonts w:ascii="Questa-Regular" w:eastAsiaTheme="majorEastAsia" w:hAnsi="Questa-Regular"/>
          <w:color w:val="212529"/>
          <w:sz w:val="23"/>
          <w:szCs w:val="23"/>
          <w:lang w:val="en-GB"/>
        </w:rPr>
        <w:t>ing</w:t>
      </w:r>
      <w:r w:rsidRPr="008102C5">
        <w:rPr>
          <w:rStyle w:val="liste1nr"/>
          <w:rFonts w:ascii="Questa-Regular" w:eastAsiaTheme="majorEastAsia" w:hAnsi="Questa-Regular"/>
          <w:color w:val="212529"/>
          <w:sz w:val="23"/>
          <w:szCs w:val="23"/>
          <w:lang w:val="en-GB"/>
        </w:rPr>
        <w:t xml:space="preserve"> systematic health screening of particularly vulnerable groups or individuals; and</w:t>
      </w:r>
    </w:p>
    <w:p w14:paraId="52B4D747" w14:textId="474F9D0F" w:rsidR="000E2576" w:rsidRPr="008102C5" w:rsidRDefault="00260180" w:rsidP="000E2576">
      <w:pPr>
        <w:pStyle w:val="liste1"/>
        <w:shd w:val="clear" w:color="auto" w:fill="F9F9FB"/>
        <w:spacing w:before="0" w:beforeAutospacing="0" w:after="0" w:afterAutospacing="0"/>
        <w:ind w:left="280"/>
        <w:rPr>
          <w:rFonts w:ascii="Questa-Regular" w:hAnsi="Questa-Regular"/>
          <w:color w:val="212529"/>
          <w:sz w:val="23"/>
          <w:szCs w:val="23"/>
          <w:lang w:val="en-GB"/>
        </w:rPr>
      </w:pPr>
      <w:r w:rsidRPr="008102C5">
        <w:rPr>
          <w:rStyle w:val="liste1nr"/>
          <w:rFonts w:ascii="Questa-Regular" w:eastAsiaTheme="majorEastAsia" w:hAnsi="Questa-Regular"/>
          <w:color w:val="212529"/>
          <w:sz w:val="23"/>
          <w:szCs w:val="23"/>
          <w:lang w:val="en-GB"/>
        </w:rPr>
        <w:lastRenderedPageBreak/>
        <w:t>5) Assist</w:t>
      </w:r>
      <w:r w:rsidR="00A12E89">
        <w:rPr>
          <w:rStyle w:val="liste1nr"/>
          <w:rFonts w:ascii="Questa-Regular" w:eastAsiaTheme="majorEastAsia" w:hAnsi="Questa-Regular"/>
          <w:color w:val="212529"/>
          <w:sz w:val="23"/>
          <w:szCs w:val="23"/>
          <w:lang w:val="en-GB"/>
        </w:rPr>
        <w:t>ing</w:t>
      </w:r>
      <w:r w:rsidRPr="008102C5">
        <w:rPr>
          <w:rStyle w:val="liste1nr"/>
          <w:rFonts w:ascii="Questa-Regular" w:eastAsiaTheme="majorEastAsia" w:hAnsi="Questa-Regular"/>
          <w:color w:val="212529"/>
          <w:sz w:val="23"/>
          <w:szCs w:val="23"/>
          <w:lang w:val="en-GB"/>
        </w:rPr>
        <w:t xml:space="preserve"> in training and advice on health, safety and hygiene issues.</w:t>
      </w:r>
    </w:p>
    <w:p w14:paraId="7EB39302"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4.</w:t>
      </w:r>
      <w:r w:rsidRPr="008102C5">
        <w:rPr>
          <w:rFonts w:ascii="Questa-Regular" w:hAnsi="Questa-Regular"/>
          <w:color w:val="212529"/>
          <w:sz w:val="23"/>
          <w:szCs w:val="23"/>
          <w:lang w:val="en-GB"/>
        </w:rPr>
        <w:t xml:space="preserve"> Furthermore, Sea Health and Welfare may perform other tasks compatible with the tasks referred to in Subsection 2.</w:t>
      </w:r>
    </w:p>
    <w:p w14:paraId="4A1BBA39"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5.</w:t>
      </w:r>
      <w:r w:rsidRPr="008102C5">
        <w:rPr>
          <w:rFonts w:ascii="Questa-Regular" w:hAnsi="Questa-Regular"/>
          <w:color w:val="212529"/>
          <w:sz w:val="23"/>
          <w:szCs w:val="23"/>
          <w:lang w:val="en-GB"/>
        </w:rPr>
        <w:t xml:space="preserve"> The Danish Minster for Industry, Business and Financial Affairs may lay down detailed rules on the structure, tasks and functions of Sea Health and Welfare, including on documentation and accounting and obtaining a statement from an auditor. The Minister for Industry, Business and Financial Affairs may also lay down detailed rules for the occupational health and safety service as referred to in paragraph 1 for Sea Health and Welfare to establish.</w:t>
      </w:r>
    </w:p>
    <w:p w14:paraId="24C3F859"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2.</w:t>
      </w:r>
      <w:r w:rsidRPr="008102C5">
        <w:rPr>
          <w:rFonts w:ascii="Questa-Regular" w:hAnsi="Questa-Regular"/>
          <w:color w:val="212529"/>
          <w:sz w:val="23"/>
          <w:szCs w:val="23"/>
          <w:lang w:val="en-GB"/>
        </w:rPr>
        <w:t xml:space="preserve"> Sea Health and Welfare shall be governed by a Council and an Executive Board. Seafarers' and shipowners' organisations shall be equally represented on the Council.</w:t>
      </w:r>
    </w:p>
    <w:p w14:paraId="0D1B276E"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3.</w:t>
      </w:r>
      <w:r w:rsidRPr="008102C5">
        <w:rPr>
          <w:rFonts w:ascii="Questa-Regular" w:hAnsi="Questa-Regular"/>
          <w:color w:val="212529"/>
          <w:sz w:val="23"/>
          <w:szCs w:val="23"/>
          <w:lang w:val="en-GB"/>
        </w:rPr>
        <w:t xml:space="preserve"> The detailed rules on Sea Health and Welfare and its activities and on the structure, duties, functions and financing of the occupational health and safety service shall be laid down by the Council in the articles of association approved by the Minister for Industry, Business and Financial Affairs.</w:t>
      </w:r>
    </w:p>
    <w:p w14:paraId="65C46A2B"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4.</w:t>
      </w:r>
      <w:r w:rsidRPr="008102C5">
        <w:rPr>
          <w:rFonts w:ascii="Questa-Regular" w:hAnsi="Questa-Regular"/>
          <w:color w:val="212529"/>
          <w:sz w:val="23"/>
          <w:szCs w:val="23"/>
          <w:lang w:val="en-GB"/>
        </w:rPr>
        <w:t xml:space="preserve"> The Council shall appoint the Executive Board and shall be responsible for ensuring that the activities of Sea Health and Welfare are carried out properly in accordance with the law and the articles of association.</w:t>
      </w:r>
    </w:p>
    <w:p w14:paraId="3B29F134"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2.</w:t>
      </w:r>
      <w:r w:rsidRPr="008102C5">
        <w:rPr>
          <w:rFonts w:ascii="Questa-Regular" w:hAnsi="Questa-Regular"/>
          <w:color w:val="212529"/>
          <w:sz w:val="23"/>
          <w:szCs w:val="23"/>
          <w:lang w:val="en-GB"/>
        </w:rPr>
        <w:t xml:space="preserve"> The Executive Board shall be responsible for the day-to-day management in accordance with the instructions of the Council.</w:t>
      </w:r>
    </w:p>
    <w:p w14:paraId="53171BDA"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3.</w:t>
      </w:r>
      <w:r w:rsidRPr="008102C5">
        <w:rPr>
          <w:rFonts w:ascii="Questa-Regular" w:hAnsi="Questa-Regular"/>
          <w:color w:val="212529"/>
          <w:sz w:val="23"/>
          <w:szCs w:val="23"/>
          <w:lang w:val="en-GB"/>
        </w:rPr>
        <w:t xml:space="preserve"> In carrying out the tasks referred to in Section 1(2) and (3), Sea Health and Welfare shall dispose independently of the funds provided pursuant to Section 5. This is also the case with other funds provided to Sea Health and Welfare. Funds raised from seafarers may only be used to provide and promote measures for the welfare of seafarers at sea and while in port, whether at home or abroad.</w:t>
      </w:r>
    </w:p>
    <w:p w14:paraId="38944A5F"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4.</w:t>
      </w:r>
      <w:r w:rsidRPr="008102C5">
        <w:rPr>
          <w:rFonts w:ascii="Questa-Regular" w:hAnsi="Questa-Regular"/>
          <w:color w:val="212529"/>
          <w:sz w:val="23"/>
          <w:szCs w:val="23"/>
          <w:lang w:val="en-GB"/>
        </w:rPr>
        <w:t xml:space="preserve"> The management of Sea Health and Welfare shall be obliged, upon request, to provide the Minister for Industry, Business and Financial Affairs with any information concerning the affairs of Sea Health and Welfare.</w:t>
      </w:r>
    </w:p>
    <w:p w14:paraId="2BF5DFA0"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5.</w:t>
      </w:r>
      <w:r w:rsidRPr="008102C5">
        <w:rPr>
          <w:rFonts w:ascii="Questa-Regular" w:hAnsi="Questa-Regular"/>
          <w:color w:val="212529"/>
          <w:sz w:val="23"/>
          <w:szCs w:val="23"/>
          <w:lang w:val="en-GB"/>
        </w:rPr>
        <w:t xml:space="preserve"> Sea Health and Welfare shall submit accounts in accordance with the Danish Financial Statements Act.</w:t>
      </w:r>
    </w:p>
    <w:p w14:paraId="1290D10C"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5.</w:t>
      </w:r>
      <w:r w:rsidRPr="008102C5">
        <w:rPr>
          <w:rFonts w:ascii="Questa-Regular" w:hAnsi="Questa-Regular"/>
          <w:color w:val="212529"/>
          <w:sz w:val="23"/>
          <w:szCs w:val="23"/>
          <w:lang w:val="en-GB"/>
        </w:rPr>
        <w:t xml:space="preserve"> The funds for the activities of Health and Welfare, cf. Section 1(2-4), shall be provided by a fee paid for each seafarer employed on a Danish merchant ship, including skippers, and who is insured against the consequences of accidents under the Industrial Injuries Insurance Act. The seafarer pays DKK 0.70 per day and the shipowner DKK 4.02 per day, except that the shipowner's contribution is DKK 0.70 per day for seafarers on ships of less than 20 gross tonnage. However, for seafarers on ships registered in the Danish International Register of Shipping (DIS), the shipowner pays a levy of DKK 5.32 per day.</w:t>
      </w:r>
    </w:p>
    <w:p w14:paraId="58B07D9E"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2.</w:t>
      </w:r>
      <w:r w:rsidRPr="008102C5">
        <w:rPr>
          <w:rFonts w:ascii="Questa-Regular" w:hAnsi="Questa-Regular"/>
          <w:color w:val="212529"/>
          <w:sz w:val="23"/>
          <w:szCs w:val="23"/>
          <w:lang w:val="en-GB"/>
        </w:rPr>
        <w:t xml:space="preserve"> The levies shall be adjusted annually from 2022 by the Danish Ministry of Finance's index of price and wage developments.</w:t>
      </w:r>
    </w:p>
    <w:p w14:paraId="05D00273"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3.</w:t>
      </w:r>
      <w:r w:rsidRPr="008102C5">
        <w:rPr>
          <w:rFonts w:ascii="Questa-Regular" w:hAnsi="Questa-Regular"/>
          <w:color w:val="212529"/>
          <w:sz w:val="23"/>
          <w:szCs w:val="23"/>
          <w:lang w:val="en-GB"/>
        </w:rPr>
        <w:t xml:space="preserve"> The Council shall determine the payment for special benefits.</w:t>
      </w:r>
    </w:p>
    <w:p w14:paraId="17FAA669" w14:textId="5791503B"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lastRenderedPageBreak/>
        <w:t>Subsection 4.</w:t>
      </w:r>
      <w:r w:rsidRPr="008102C5">
        <w:rPr>
          <w:rFonts w:ascii="Questa-Regular" w:hAnsi="Questa-Regular"/>
          <w:color w:val="212529"/>
          <w:sz w:val="23"/>
          <w:szCs w:val="23"/>
          <w:lang w:val="en-GB"/>
        </w:rPr>
        <w:t xml:space="preserve"> The Minister for Industry, Business and Financial Affairs may lay down detailed rules on the financing of Sea Health and Welfare and the occupational health and safety service for Sea Health and Welfare to establish.</w:t>
      </w:r>
    </w:p>
    <w:p w14:paraId="05CEB934"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6.</w:t>
      </w:r>
      <w:r w:rsidRPr="008102C5">
        <w:rPr>
          <w:rFonts w:ascii="Questa-Regular" w:hAnsi="Questa-Regular"/>
          <w:color w:val="212529"/>
          <w:sz w:val="23"/>
          <w:szCs w:val="23"/>
          <w:lang w:val="en-GB"/>
        </w:rPr>
        <w:t xml:space="preserve"> The Minister for Industry, Business and Financial Affairs shall lay down detailed rules for the collection of the tax and may in particular require the shipowner to retain the amount due from the seafarer in their wages or other similar payments. The amounts due to the shipowner and the seafarer are subject to a lien.</w:t>
      </w:r>
    </w:p>
    <w:p w14:paraId="66A3B610"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7.</w:t>
      </w:r>
      <w:r w:rsidRPr="008102C5">
        <w:rPr>
          <w:rFonts w:ascii="Questa-Regular" w:hAnsi="Questa-Regular"/>
          <w:color w:val="212529"/>
          <w:sz w:val="23"/>
          <w:szCs w:val="23"/>
          <w:lang w:val="en-GB"/>
        </w:rPr>
        <w:t xml:space="preserve"> The Minister for Industry, Business and Financial Affairs may, after consultation with the organisations concerned for owners of fishing vessels and for fishermen and after obtaining the opinion of Sea Health and Welfare, determine the extent to which seafarers on fishing vessels shall be covered by this Act.</w:t>
      </w:r>
    </w:p>
    <w:p w14:paraId="318C6A2A"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8.</w:t>
      </w:r>
      <w:r w:rsidRPr="008102C5">
        <w:rPr>
          <w:rFonts w:ascii="Questa-Regular" w:hAnsi="Questa-Regular"/>
          <w:color w:val="212529"/>
          <w:sz w:val="23"/>
          <w:szCs w:val="23"/>
          <w:lang w:val="en-GB"/>
        </w:rPr>
        <w:t xml:space="preserve"> If the Minister for Industry, Business and Financial Affairs delegates their powers under the Act to the Danish Maritime Authority, the Minister may lay down rules on access to appeal, including that appeals may not be lodged with a higher administrative authority.</w:t>
      </w:r>
    </w:p>
    <w:p w14:paraId="72D1ABBD" w14:textId="45E0FFEE"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 xml:space="preserve"> Section 8 a.</w:t>
      </w:r>
      <w:r w:rsidR="00D2605D">
        <w:rPr>
          <w:rStyle w:val="paragrafnr"/>
          <w:rFonts w:ascii="Questa-Regular" w:eastAsiaTheme="majorEastAsia" w:hAnsi="Questa-Regular"/>
          <w:b/>
          <w:bCs/>
          <w:color w:val="212529"/>
          <w:sz w:val="23"/>
          <w:szCs w:val="23"/>
          <w:lang w:val="en-GB"/>
        </w:rPr>
        <w:t xml:space="preserve"> </w:t>
      </w:r>
      <w:r w:rsidRPr="008102C5">
        <w:rPr>
          <w:rFonts w:ascii="Questa-Regular" w:hAnsi="Questa-Regular"/>
          <w:color w:val="212529"/>
          <w:sz w:val="23"/>
          <w:szCs w:val="23"/>
          <w:lang w:val="en-GB"/>
        </w:rPr>
        <w:t>The Minister for Industry, Business and Financial Affairs may lay down rules to the effect that written communication to and from authorities concerning matters covered by this Act or by rules issued pursuant to this Act must be in digital form.</w:t>
      </w:r>
    </w:p>
    <w:p w14:paraId="70B673BC"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2.</w:t>
      </w:r>
      <w:r w:rsidRPr="008102C5">
        <w:rPr>
          <w:rFonts w:ascii="Questa-Regular" w:hAnsi="Questa-Regular"/>
          <w:color w:val="212529"/>
          <w:sz w:val="23"/>
          <w:szCs w:val="23"/>
          <w:lang w:val="en-GB"/>
        </w:rPr>
        <w:t xml:space="preserve"> The Minister for Industry, Business and Financial Affairs may lay down more detailed rules on digital communication, including the use of certain IT systems, special digital formats and digital signatures, etc.</w:t>
      </w:r>
    </w:p>
    <w:p w14:paraId="2282D9BA"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3.</w:t>
      </w:r>
      <w:r w:rsidRPr="008102C5">
        <w:rPr>
          <w:rFonts w:ascii="Questa-Regular" w:hAnsi="Questa-Regular"/>
          <w:color w:val="212529"/>
          <w:sz w:val="23"/>
          <w:szCs w:val="23"/>
          <w:lang w:val="en-GB"/>
        </w:rPr>
        <w:t xml:space="preserve"> A digital communication shall be deemed to have been delivered when it is accessible to the addressee of the communication.</w:t>
      </w:r>
    </w:p>
    <w:p w14:paraId="10E773BD"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 xml:space="preserve"> Section 8 b.</w:t>
      </w:r>
      <w:r w:rsidRPr="008102C5">
        <w:rPr>
          <w:rFonts w:ascii="Questa-Regular" w:hAnsi="Questa-Regular"/>
          <w:color w:val="212529"/>
          <w:sz w:val="23"/>
          <w:szCs w:val="23"/>
          <w:lang w:val="en-GB"/>
        </w:rPr>
        <w:t xml:space="preserve"> The Minister for Industry, Business and Financial Affairs may lay down rules to the effect that the authorities may issue decisions and other documents under this Act or under regulations issued pursuant to this Act without a signature, with a signature reproduced by machine or in an equivalent manner, or using a technique that ensures the unambiguous identification of the person who issued the decision or document. Such decisions and documents shall be treated in the same way as decisions and documents bearing a personal signature.</w:t>
      </w:r>
    </w:p>
    <w:p w14:paraId="1A4FD1DC"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2.</w:t>
      </w:r>
      <w:r w:rsidRPr="008102C5">
        <w:rPr>
          <w:rFonts w:ascii="Questa-Regular" w:hAnsi="Questa-Regular"/>
          <w:color w:val="212529"/>
          <w:sz w:val="23"/>
          <w:szCs w:val="23"/>
          <w:lang w:val="en-GB"/>
        </w:rPr>
        <w:t xml:space="preserve"> The Minister for Industry, Business and Financial Affairs may lay down rules to the effect that decisions and other documents taken or issued exclusively on the basis of electronic data processing may be issued only with the indication of the authority concerned as the sender.</w:t>
      </w:r>
    </w:p>
    <w:p w14:paraId="0332A13E"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t>Section 9.</w:t>
      </w:r>
      <w:r w:rsidRPr="008102C5">
        <w:rPr>
          <w:rFonts w:ascii="Questa-Regular" w:hAnsi="Questa-Regular"/>
          <w:color w:val="212529"/>
          <w:sz w:val="23"/>
          <w:szCs w:val="23"/>
          <w:lang w:val="en-GB"/>
        </w:rPr>
        <w:t xml:space="preserve"> The </w:t>
      </w:r>
      <w:proofErr w:type="gramStart"/>
      <w:r w:rsidRPr="008102C5">
        <w:rPr>
          <w:rFonts w:ascii="Questa-Regular" w:hAnsi="Questa-Regular"/>
          <w:color w:val="212529"/>
          <w:sz w:val="23"/>
          <w:szCs w:val="23"/>
          <w:lang w:val="en-GB"/>
        </w:rPr>
        <w:t>date of entry into force of the Act shall be determined by the Minister</w:t>
      </w:r>
      <w:proofErr w:type="gramEnd"/>
      <w:r w:rsidRPr="008102C5">
        <w:rPr>
          <w:rFonts w:ascii="Questa-Regular" w:hAnsi="Questa-Regular"/>
          <w:color w:val="212529"/>
          <w:sz w:val="23"/>
          <w:szCs w:val="23"/>
          <w:lang w:val="en-GB"/>
        </w:rPr>
        <w:t xml:space="preserve"> for Industry, Business and Financial Affairs.</w:t>
      </w:r>
      <w:bookmarkStart w:id="1" w:name="Henvisning_id77d590e2-39e2-4a1f-8bf5-352"/>
      <w:r w:rsidRPr="008102C5">
        <w:fldChar w:fldCharType="begin"/>
      </w:r>
      <w:r w:rsidRPr="008102C5">
        <w:rPr>
          <w:lang w:val="en-GB"/>
        </w:rPr>
        <w:instrText xml:space="preserve"> HYPERLINK "https://www.retsinformation.dk/eli/lta/2020/389" \l "id77d590e2-39e2-4a1f-8bf5-352ffdd26624" </w:instrText>
      </w:r>
      <w:r w:rsidRPr="008102C5">
        <w:fldChar w:fldCharType="separate"/>
      </w:r>
      <w:r w:rsidRPr="008102C5">
        <w:rPr>
          <w:rStyle w:val="Hyperlink"/>
          <w:rFonts w:ascii="Questa-Regular" w:eastAsiaTheme="majorEastAsia" w:hAnsi="Questa-Regular"/>
          <w:color w:val="176D41"/>
          <w:sz w:val="19"/>
          <w:szCs w:val="19"/>
          <w:vertAlign w:val="superscript"/>
          <w:lang w:val="en-GB"/>
        </w:rPr>
        <w:t>2)</w:t>
      </w:r>
      <w:r w:rsidRPr="008102C5">
        <w:rPr>
          <w:rStyle w:val="Hyperlink"/>
          <w:rFonts w:ascii="Questa-Regular" w:eastAsiaTheme="majorEastAsia" w:hAnsi="Questa-Regular"/>
          <w:color w:val="176D41"/>
          <w:sz w:val="19"/>
          <w:szCs w:val="19"/>
          <w:vertAlign w:val="superscript"/>
          <w:lang w:val="en-GB"/>
        </w:rPr>
        <w:fldChar w:fldCharType="end"/>
      </w:r>
      <w:bookmarkEnd w:id="1"/>
    </w:p>
    <w:p w14:paraId="48608377"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2.</w:t>
      </w:r>
      <w:r w:rsidRPr="008102C5">
        <w:rPr>
          <w:rFonts w:ascii="Questa-Regular" w:hAnsi="Questa-Regular"/>
          <w:color w:val="212529"/>
          <w:sz w:val="23"/>
          <w:szCs w:val="23"/>
          <w:lang w:val="en-GB"/>
        </w:rPr>
        <w:t xml:space="preserve"> At the same time, the Act on Welfare Measures for Seafarers, cf. Consolidated Act no. 576 of 29 September 1988, is repealed.</w:t>
      </w:r>
    </w:p>
    <w:p w14:paraId="39A05210" w14:textId="77777777" w:rsidR="000E2576" w:rsidRPr="008102C5" w:rsidRDefault="00260180" w:rsidP="000E2576">
      <w:pPr>
        <w:pStyle w:val="paragraf"/>
        <w:shd w:val="clear" w:color="auto" w:fill="F9F9FB"/>
        <w:spacing w:before="200" w:beforeAutospacing="0" w:after="0" w:afterAutospacing="0"/>
        <w:ind w:firstLine="240"/>
        <w:rPr>
          <w:rFonts w:ascii="Questa-Regular" w:hAnsi="Questa-Regular"/>
          <w:color w:val="212529"/>
          <w:sz w:val="23"/>
          <w:szCs w:val="23"/>
          <w:lang w:val="en-GB"/>
        </w:rPr>
      </w:pPr>
      <w:r w:rsidRPr="008102C5">
        <w:rPr>
          <w:rStyle w:val="paragrafnr"/>
          <w:rFonts w:ascii="Questa-Regular" w:eastAsiaTheme="majorEastAsia" w:hAnsi="Questa-Regular"/>
          <w:b/>
          <w:bCs/>
          <w:color w:val="212529"/>
          <w:sz w:val="23"/>
          <w:szCs w:val="23"/>
          <w:lang w:val="en-GB"/>
        </w:rPr>
        <w:lastRenderedPageBreak/>
        <w:t>Section 10.</w:t>
      </w:r>
      <w:r w:rsidRPr="008102C5">
        <w:rPr>
          <w:rFonts w:ascii="Questa-Regular" w:hAnsi="Questa-Regular"/>
          <w:color w:val="212529"/>
          <w:sz w:val="23"/>
          <w:szCs w:val="23"/>
          <w:lang w:val="en-GB"/>
        </w:rPr>
        <w:t xml:space="preserve"> The Act shall not apply to the Faroe Islands and Greenland, but may by Royal Decree be brought into force for Greenland with such exceptions as the particular conditions of Greenland may require.</w:t>
      </w:r>
    </w:p>
    <w:p w14:paraId="5678F485" w14:textId="77777777" w:rsidR="000E2576" w:rsidRPr="008102C5" w:rsidRDefault="00A20BC7" w:rsidP="000E2576">
      <w:pPr>
        <w:spacing w:before="200" w:after="200"/>
        <w:rPr>
          <w:szCs w:val="24"/>
          <w:lang w:val="en-GB"/>
        </w:rPr>
      </w:pPr>
      <w:r>
        <w:rPr>
          <w:lang w:val="en-GB"/>
        </w:rPr>
        <w:pict w14:anchorId="79CC15C7">
          <v:rect id="_x0000_i1025" style="width:178.4pt;height:0" o:hrpct="0" o:hralign="center" o:hrstd="t" o:hrnoshade="t" o:hr="t" fillcolor="#212529" stroked="f"/>
        </w:pict>
      </w:r>
    </w:p>
    <w:p w14:paraId="794981CE" w14:textId="77777777" w:rsidR="000E2576" w:rsidRPr="008102C5" w:rsidRDefault="00260180" w:rsidP="000E2576">
      <w:pPr>
        <w:pStyle w:val="ikrafttekst"/>
        <w:shd w:val="clear" w:color="auto" w:fill="F9F9FB"/>
        <w:spacing w:before="0" w:beforeAutospacing="0"/>
        <w:ind w:firstLine="240"/>
        <w:rPr>
          <w:rFonts w:ascii="Questa-Regular" w:hAnsi="Questa-Regular"/>
          <w:color w:val="212529"/>
          <w:sz w:val="23"/>
          <w:szCs w:val="23"/>
          <w:lang w:val="en-GB"/>
        </w:rPr>
      </w:pPr>
      <w:r w:rsidRPr="008102C5">
        <w:rPr>
          <w:rFonts w:ascii="Questa-Regular" w:hAnsi="Questa-Regular"/>
          <w:color w:val="212529"/>
          <w:sz w:val="23"/>
          <w:szCs w:val="23"/>
          <w:lang w:val="en-GB"/>
        </w:rPr>
        <w:t>Act no. 212 of 28 March 2001 (Abolition of State funding of television services for seafarers), which concerns Section 1(2) and Section 5(2), contains the following entry into force provision:</w:t>
      </w:r>
    </w:p>
    <w:p w14:paraId="1405C6D5" w14:textId="77777777" w:rsidR="000E2576" w:rsidRPr="008102C5" w:rsidRDefault="00260180" w:rsidP="000E2576">
      <w:pPr>
        <w:pStyle w:val="centreretparagraf"/>
        <w:shd w:val="clear" w:color="auto" w:fill="F9F9FB"/>
        <w:spacing w:before="200" w:beforeAutospacing="0" w:after="200" w:afterAutospacing="0"/>
        <w:jc w:val="center"/>
        <w:rPr>
          <w:rFonts w:ascii="Questa-Regular" w:hAnsi="Questa-Regular"/>
          <w:b/>
          <w:bCs/>
          <w:color w:val="212529"/>
          <w:sz w:val="23"/>
          <w:szCs w:val="23"/>
          <w:lang w:val="en-GB"/>
        </w:rPr>
      </w:pPr>
      <w:r w:rsidRPr="008102C5">
        <w:rPr>
          <w:rFonts w:ascii="Questa-Regular" w:hAnsi="Questa-Regular"/>
          <w:b/>
          <w:bCs/>
          <w:color w:val="212529"/>
          <w:sz w:val="23"/>
          <w:szCs w:val="23"/>
          <w:lang w:val="en-GB"/>
        </w:rPr>
        <w:t>Section 2.</w:t>
      </w:r>
    </w:p>
    <w:p w14:paraId="3CA98AC2"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Fonts w:ascii="Questa-Regular" w:hAnsi="Questa-Regular"/>
          <w:color w:val="212529"/>
          <w:sz w:val="23"/>
          <w:szCs w:val="23"/>
          <w:lang w:val="en-GB"/>
        </w:rPr>
        <w:t>The Act enters into force on 1 May 2001.</w:t>
      </w:r>
    </w:p>
    <w:p w14:paraId="4F3D02DA" w14:textId="77777777" w:rsidR="000E2576" w:rsidRPr="008102C5" w:rsidRDefault="00A20BC7" w:rsidP="000E2576">
      <w:pPr>
        <w:spacing w:before="200" w:after="200"/>
        <w:rPr>
          <w:szCs w:val="24"/>
          <w:lang w:val="en-GB"/>
        </w:rPr>
      </w:pPr>
      <w:r>
        <w:rPr>
          <w:lang w:val="en-GB"/>
        </w:rPr>
        <w:pict w14:anchorId="5DA2B7A9">
          <v:rect id="_x0000_i1026" style="width:178.4pt;height:0" o:hrpct="0" o:hralign="center" o:hrstd="t" o:hrnoshade="t" o:hr="t" fillcolor="#212529" stroked="f"/>
        </w:pict>
      </w:r>
    </w:p>
    <w:p w14:paraId="72A33EE2" w14:textId="77777777" w:rsidR="000E2576" w:rsidRPr="008102C5" w:rsidRDefault="00260180" w:rsidP="000E2576">
      <w:pPr>
        <w:pStyle w:val="ikrafttekst"/>
        <w:shd w:val="clear" w:color="auto" w:fill="F9F9FB"/>
        <w:spacing w:before="0" w:beforeAutospacing="0"/>
        <w:ind w:firstLine="240"/>
        <w:rPr>
          <w:rFonts w:ascii="Questa-Regular" w:hAnsi="Questa-Regular"/>
          <w:color w:val="212529"/>
          <w:sz w:val="23"/>
          <w:szCs w:val="23"/>
          <w:lang w:val="en-GB"/>
        </w:rPr>
      </w:pPr>
      <w:r w:rsidRPr="008102C5">
        <w:rPr>
          <w:rFonts w:ascii="Questa-Regular" w:hAnsi="Questa-Regular"/>
          <w:color w:val="212529"/>
          <w:sz w:val="23"/>
          <w:szCs w:val="23"/>
          <w:lang w:val="en-GB"/>
        </w:rPr>
        <w:t>Act no. 304 of 30 April 2003 (Adjustment of seafarers' and shipowners' contributions to the Council), which concerns Section 5(1), contains the following entry into force provision.</w:t>
      </w:r>
    </w:p>
    <w:p w14:paraId="7BB04E32" w14:textId="77777777" w:rsidR="000E2576" w:rsidRPr="008102C5" w:rsidRDefault="00260180" w:rsidP="000E2576">
      <w:pPr>
        <w:pStyle w:val="centreretparagraf"/>
        <w:shd w:val="clear" w:color="auto" w:fill="F9F9FB"/>
        <w:spacing w:before="200" w:beforeAutospacing="0" w:after="200" w:afterAutospacing="0"/>
        <w:jc w:val="center"/>
        <w:rPr>
          <w:rFonts w:ascii="Questa-Regular" w:hAnsi="Questa-Regular"/>
          <w:b/>
          <w:bCs/>
          <w:color w:val="212529"/>
          <w:sz w:val="23"/>
          <w:szCs w:val="23"/>
          <w:lang w:val="en-GB"/>
        </w:rPr>
      </w:pPr>
      <w:r w:rsidRPr="008102C5">
        <w:rPr>
          <w:rFonts w:ascii="Questa-Regular" w:hAnsi="Questa-Regular"/>
          <w:b/>
          <w:bCs/>
          <w:color w:val="212529"/>
          <w:sz w:val="23"/>
          <w:szCs w:val="23"/>
          <w:lang w:val="en-GB"/>
        </w:rPr>
        <w:t>Section 2.</w:t>
      </w:r>
    </w:p>
    <w:p w14:paraId="35B4DC29"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Fonts w:ascii="Questa-Regular" w:hAnsi="Questa-Regular"/>
          <w:color w:val="212529"/>
          <w:sz w:val="23"/>
          <w:szCs w:val="23"/>
          <w:lang w:val="en-GB"/>
        </w:rPr>
        <w:t>The Act enters into force on 1 July 2003.</w:t>
      </w:r>
    </w:p>
    <w:p w14:paraId="766EDE71" w14:textId="77777777" w:rsidR="000E2576" w:rsidRPr="008102C5" w:rsidRDefault="00A20BC7" w:rsidP="000E2576">
      <w:pPr>
        <w:spacing w:before="200" w:after="200"/>
        <w:rPr>
          <w:szCs w:val="24"/>
          <w:lang w:val="en-GB"/>
        </w:rPr>
      </w:pPr>
      <w:r>
        <w:rPr>
          <w:lang w:val="en-GB"/>
        </w:rPr>
        <w:pict w14:anchorId="2FE9D343">
          <v:rect id="_x0000_i1027" style="width:178.4pt;height:0" o:hrpct="0" o:hralign="center" o:hrstd="t" o:hrnoshade="t" o:hr="t" fillcolor="#212529" stroked="f"/>
        </w:pict>
      </w:r>
    </w:p>
    <w:p w14:paraId="1658952E" w14:textId="77777777" w:rsidR="000E2576" w:rsidRPr="008102C5" w:rsidRDefault="00260180" w:rsidP="000E2576">
      <w:pPr>
        <w:pStyle w:val="ikrafttekst"/>
        <w:shd w:val="clear" w:color="auto" w:fill="F9F9FB"/>
        <w:spacing w:before="0" w:beforeAutospacing="0"/>
        <w:ind w:firstLine="240"/>
        <w:rPr>
          <w:rFonts w:ascii="Questa-Regular" w:hAnsi="Questa-Regular"/>
          <w:color w:val="212529"/>
          <w:sz w:val="23"/>
          <w:szCs w:val="23"/>
          <w:lang w:val="en-GB"/>
        </w:rPr>
      </w:pPr>
      <w:r w:rsidRPr="008102C5">
        <w:rPr>
          <w:rFonts w:ascii="Questa-Regular" w:hAnsi="Questa-Regular"/>
          <w:color w:val="212529"/>
          <w:sz w:val="23"/>
          <w:szCs w:val="23"/>
          <w:lang w:val="en-GB"/>
        </w:rPr>
        <w:t>Act no. 622 of 14 June 2011 (Adjustment of the possibility to allow ships registered in the Danish International Register of Ships to be captained by a person who does not have Danish nationality or is covered by EU/EEAS rules on freedom of movement, establishment of a foreign tax deduction for certain Danish seafarers, financial protection of surviving seafarers, implementation of the Protocol amending the SUA Convention, etc.), Section 4 of which concerns Section 1(2), Section 2, Section 4(5) and Section 5(1) and (2), contains the following entry into force provision:</w:t>
      </w:r>
    </w:p>
    <w:p w14:paraId="5F5FD090" w14:textId="77777777" w:rsidR="000E2576" w:rsidRPr="008102C5" w:rsidRDefault="00260180" w:rsidP="000E2576">
      <w:pPr>
        <w:pStyle w:val="centreretparagraf"/>
        <w:shd w:val="clear" w:color="auto" w:fill="F9F9FB"/>
        <w:spacing w:before="200" w:beforeAutospacing="0" w:after="200" w:afterAutospacing="0"/>
        <w:jc w:val="center"/>
        <w:rPr>
          <w:rFonts w:ascii="Questa-Regular" w:hAnsi="Questa-Regular"/>
          <w:b/>
          <w:bCs/>
          <w:color w:val="212529"/>
          <w:sz w:val="23"/>
          <w:szCs w:val="23"/>
          <w:lang w:val="en-GB"/>
        </w:rPr>
      </w:pPr>
      <w:r w:rsidRPr="008102C5">
        <w:rPr>
          <w:rFonts w:ascii="Questa-Regular" w:hAnsi="Questa-Regular"/>
          <w:b/>
          <w:bCs/>
          <w:color w:val="212529"/>
          <w:sz w:val="23"/>
          <w:szCs w:val="23"/>
          <w:lang w:val="en-GB"/>
        </w:rPr>
        <w:t>Section 6</w:t>
      </w:r>
    </w:p>
    <w:p w14:paraId="79D10FC2"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1.</w:t>
      </w:r>
      <w:r w:rsidRPr="008102C5">
        <w:rPr>
          <w:rFonts w:ascii="Questa-Regular" w:hAnsi="Questa-Regular"/>
          <w:color w:val="212529"/>
          <w:sz w:val="23"/>
          <w:szCs w:val="23"/>
          <w:lang w:val="en-GB"/>
        </w:rPr>
        <w:t xml:space="preserve"> The Act shall enter into force on 1 July 2011, cf. however, Subsection 2.</w:t>
      </w:r>
    </w:p>
    <w:p w14:paraId="64567172"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2.</w:t>
      </w:r>
      <w:r w:rsidRPr="008102C5">
        <w:rPr>
          <w:rFonts w:ascii="Questa-Regular" w:hAnsi="Questa-Regular"/>
          <w:color w:val="212529"/>
          <w:sz w:val="23"/>
          <w:szCs w:val="23"/>
          <w:lang w:val="en-GB"/>
        </w:rPr>
        <w:t>(Deleted)</w:t>
      </w:r>
    </w:p>
    <w:p w14:paraId="634B18E0" w14:textId="77777777" w:rsidR="000E2576" w:rsidRPr="008102C5" w:rsidRDefault="00A20BC7" w:rsidP="000E2576">
      <w:pPr>
        <w:spacing w:before="200" w:after="200"/>
        <w:rPr>
          <w:szCs w:val="24"/>
          <w:lang w:val="en-GB"/>
        </w:rPr>
      </w:pPr>
      <w:r>
        <w:rPr>
          <w:lang w:val="en-GB"/>
        </w:rPr>
        <w:pict w14:anchorId="361F6022">
          <v:rect id="_x0000_i1028" style="width:178.4pt;height:0" o:hrpct="0" o:hralign="center" o:hrstd="t" o:hrnoshade="t" o:hr="t" fillcolor="#212529" stroked="f"/>
        </w:pict>
      </w:r>
    </w:p>
    <w:p w14:paraId="530629E2" w14:textId="77777777" w:rsidR="000E2576" w:rsidRPr="008102C5" w:rsidRDefault="00260180" w:rsidP="000E2576">
      <w:pPr>
        <w:pStyle w:val="ikrafttekst"/>
        <w:shd w:val="clear" w:color="auto" w:fill="F9F9FB"/>
        <w:spacing w:before="0" w:beforeAutospacing="0"/>
        <w:ind w:firstLine="240"/>
        <w:rPr>
          <w:rFonts w:ascii="Questa-Regular" w:hAnsi="Questa-Regular"/>
          <w:color w:val="212529"/>
          <w:sz w:val="23"/>
          <w:szCs w:val="23"/>
          <w:lang w:val="en-GB"/>
        </w:rPr>
      </w:pPr>
      <w:r w:rsidRPr="008102C5">
        <w:rPr>
          <w:rFonts w:ascii="Questa-Regular" w:hAnsi="Questa-Regular"/>
          <w:color w:val="212529"/>
          <w:sz w:val="23"/>
          <w:szCs w:val="23"/>
          <w:lang w:val="en-GB"/>
        </w:rPr>
        <w:t>Act no. 1231 of 18 December 2012 (Compulsory digital communication and adjustments resulting from the transfer of powers, etc.), Section 66 of which relates to Sections 8a and 8b, contains the following entry into force and transitional provisions:</w:t>
      </w:r>
    </w:p>
    <w:p w14:paraId="2E819B25" w14:textId="77777777" w:rsidR="000E2576" w:rsidRPr="008102C5" w:rsidRDefault="00260180" w:rsidP="000E2576">
      <w:pPr>
        <w:pStyle w:val="centreretparagraf"/>
        <w:shd w:val="clear" w:color="auto" w:fill="F9F9FB"/>
        <w:spacing w:before="200" w:beforeAutospacing="0" w:after="200" w:afterAutospacing="0"/>
        <w:jc w:val="center"/>
        <w:rPr>
          <w:rFonts w:ascii="Questa-Regular" w:hAnsi="Questa-Regular"/>
          <w:b/>
          <w:bCs/>
          <w:color w:val="212529"/>
          <w:sz w:val="23"/>
          <w:szCs w:val="23"/>
          <w:lang w:val="en-GB"/>
        </w:rPr>
      </w:pPr>
      <w:r w:rsidRPr="008102C5">
        <w:rPr>
          <w:rFonts w:ascii="Questa-Regular" w:hAnsi="Questa-Regular"/>
          <w:b/>
          <w:bCs/>
          <w:color w:val="212529"/>
          <w:sz w:val="23"/>
          <w:szCs w:val="23"/>
          <w:lang w:val="en-GB"/>
        </w:rPr>
        <w:t>Section 69</w:t>
      </w:r>
    </w:p>
    <w:p w14:paraId="3D299E54"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1.</w:t>
      </w:r>
      <w:r w:rsidRPr="008102C5">
        <w:rPr>
          <w:rFonts w:ascii="Questa-Regular" w:hAnsi="Questa-Regular"/>
          <w:color w:val="212529"/>
          <w:sz w:val="23"/>
          <w:szCs w:val="23"/>
          <w:lang w:val="en-GB"/>
        </w:rPr>
        <w:t xml:space="preserve"> The Act shall enter into force on 1 January 2013.</w:t>
      </w:r>
    </w:p>
    <w:p w14:paraId="00ABC5BA"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lastRenderedPageBreak/>
        <w:t>Subsection 2.</w:t>
      </w:r>
      <w:r w:rsidRPr="008102C5">
        <w:rPr>
          <w:rFonts w:ascii="Questa-Regular" w:hAnsi="Questa-Regular"/>
          <w:color w:val="212529"/>
          <w:sz w:val="23"/>
          <w:szCs w:val="23"/>
          <w:lang w:val="en-GB"/>
        </w:rPr>
        <w:t xml:space="preserve"> Administrative regulations issued pursuant to the previous provisions shall remain in force until they are amended or repealed.</w:t>
      </w:r>
    </w:p>
    <w:p w14:paraId="58CD0F71" w14:textId="77777777" w:rsidR="000E2576" w:rsidRPr="008102C5" w:rsidRDefault="00A20BC7" w:rsidP="000E2576">
      <w:pPr>
        <w:spacing w:before="200" w:after="200"/>
        <w:rPr>
          <w:szCs w:val="24"/>
          <w:lang w:val="en-GB"/>
        </w:rPr>
      </w:pPr>
      <w:r>
        <w:rPr>
          <w:lang w:val="en-GB"/>
        </w:rPr>
        <w:pict w14:anchorId="0A5DB315">
          <v:rect id="_x0000_i1029" style="width:178.4pt;height:0" o:hrpct="0" o:hralign="center" o:hrstd="t" o:hrnoshade="t" o:hr="t" fillcolor="#212529" stroked="f"/>
        </w:pict>
      </w:r>
    </w:p>
    <w:p w14:paraId="4DD63599" w14:textId="77777777" w:rsidR="000E2576" w:rsidRPr="008102C5" w:rsidRDefault="00260180" w:rsidP="000E2576">
      <w:pPr>
        <w:pStyle w:val="ikrafttekst"/>
        <w:shd w:val="clear" w:color="auto" w:fill="F9F9FB"/>
        <w:spacing w:before="0" w:beforeAutospacing="0"/>
        <w:ind w:firstLine="240"/>
        <w:rPr>
          <w:rFonts w:ascii="Questa-Regular" w:hAnsi="Questa-Regular"/>
          <w:color w:val="212529"/>
          <w:sz w:val="23"/>
          <w:szCs w:val="23"/>
          <w:lang w:val="en-GB"/>
        </w:rPr>
      </w:pPr>
      <w:r w:rsidRPr="008102C5">
        <w:rPr>
          <w:rFonts w:ascii="Questa-Regular" w:hAnsi="Questa-Regular"/>
          <w:color w:val="212529"/>
          <w:sz w:val="23"/>
          <w:szCs w:val="23"/>
          <w:lang w:val="en-GB"/>
        </w:rPr>
        <w:t>Act no. 139 of 28 February 2018 (Merger of Sea Health and Welfare, and the Maritime Health and Safety Council and adjustment of the annual fee for small commercial vessels), Section 3 of which concerns the title of the Act, the insertion of a footnote to the title of the Act, the change of the name 'Merchant Shipping Welfare Council' to 'Sea Health and Welfare', Section 1(1),(3) and (5), Section 2, Section 3, Section 4(1), (3) and (4) and Section 5(1), (2) and (4), contains the following entry into force and transitional provisions:</w:t>
      </w:r>
    </w:p>
    <w:p w14:paraId="2DD301D4" w14:textId="77777777" w:rsidR="000E2576" w:rsidRPr="008102C5" w:rsidRDefault="00260180" w:rsidP="000E2576">
      <w:pPr>
        <w:pStyle w:val="centreretparagraf"/>
        <w:shd w:val="clear" w:color="auto" w:fill="F9F9FB"/>
        <w:spacing w:before="200" w:beforeAutospacing="0" w:after="200" w:afterAutospacing="0"/>
        <w:jc w:val="center"/>
        <w:rPr>
          <w:rFonts w:ascii="Questa-Regular" w:hAnsi="Questa-Regular"/>
          <w:b/>
          <w:bCs/>
          <w:color w:val="212529"/>
          <w:sz w:val="23"/>
          <w:szCs w:val="23"/>
          <w:lang w:val="en-GB"/>
        </w:rPr>
      </w:pPr>
      <w:r w:rsidRPr="008102C5">
        <w:rPr>
          <w:rFonts w:ascii="Questa-Regular" w:hAnsi="Questa-Regular"/>
          <w:b/>
          <w:bCs/>
          <w:color w:val="212529"/>
          <w:sz w:val="23"/>
          <w:szCs w:val="23"/>
          <w:lang w:val="en-GB"/>
        </w:rPr>
        <w:t>Section 4</w:t>
      </w:r>
    </w:p>
    <w:p w14:paraId="12F9F44A"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1.</w:t>
      </w:r>
      <w:r w:rsidRPr="008102C5">
        <w:rPr>
          <w:rFonts w:ascii="Questa-Regular" w:hAnsi="Questa-Regular"/>
          <w:color w:val="212529"/>
          <w:sz w:val="23"/>
          <w:szCs w:val="23"/>
          <w:lang w:val="en-GB"/>
        </w:rPr>
        <w:t xml:space="preserve"> The Act shall enter into force on 1 March 2018, cf. however, Subsection 2.</w:t>
      </w:r>
    </w:p>
    <w:p w14:paraId="1A1D7F4C"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2.</w:t>
      </w:r>
      <w:r w:rsidRPr="008102C5">
        <w:rPr>
          <w:rFonts w:ascii="Questa-Regular" w:hAnsi="Questa-Regular"/>
          <w:color w:val="212529"/>
          <w:sz w:val="23"/>
          <w:szCs w:val="23"/>
          <w:lang w:val="en-GB"/>
        </w:rPr>
        <w:t>The Minister for Industry, Business and Financial Affairs shall determine the date of entry into force of Sections 1 and 3.</w:t>
      </w:r>
      <w:bookmarkStart w:id="2" w:name="Henvisning_id170a6c12-50f9-4931-965e-54d"/>
      <w:r w:rsidRPr="008102C5">
        <w:fldChar w:fldCharType="begin"/>
      </w:r>
      <w:r w:rsidRPr="008102C5">
        <w:rPr>
          <w:lang w:val="en-GB"/>
        </w:rPr>
        <w:instrText xml:space="preserve"> HYPERLINK "https://www.retsinformation.dk/eli/lta/2020/389" \l "id170a6c12-50f9-4931-965e-54d42a142895" </w:instrText>
      </w:r>
      <w:r w:rsidRPr="008102C5">
        <w:fldChar w:fldCharType="separate"/>
      </w:r>
      <w:r w:rsidRPr="008102C5">
        <w:rPr>
          <w:rStyle w:val="Hyperlink"/>
          <w:rFonts w:ascii="Questa-Regular" w:eastAsiaTheme="majorEastAsia" w:hAnsi="Questa-Regular"/>
          <w:color w:val="176D41"/>
          <w:sz w:val="19"/>
          <w:szCs w:val="19"/>
          <w:vertAlign w:val="superscript"/>
          <w:lang w:val="en-GB"/>
        </w:rPr>
        <w:t>3)</w:t>
      </w:r>
      <w:r w:rsidRPr="008102C5">
        <w:rPr>
          <w:rStyle w:val="Hyperlink"/>
          <w:rFonts w:ascii="Questa-Regular" w:eastAsiaTheme="majorEastAsia" w:hAnsi="Questa-Regular"/>
          <w:color w:val="176D41"/>
          <w:sz w:val="19"/>
          <w:szCs w:val="19"/>
          <w:vertAlign w:val="superscript"/>
          <w:lang w:val="en-GB"/>
        </w:rPr>
        <w:fldChar w:fldCharType="end"/>
      </w:r>
      <w:bookmarkEnd w:id="2"/>
    </w:p>
    <w:p w14:paraId="78A933DD"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3.</w:t>
      </w:r>
      <w:r w:rsidRPr="008102C5">
        <w:rPr>
          <w:rFonts w:ascii="Questa-Regular" w:hAnsi="Questa-Regular"/>
          <w:color w:val="212529"/>
          <w:sz w:val="23"/>
          <w:szCs w:val="23"/>
          <w:lang w:val="en-GB"/>
        </w:rPr>
        <w:t xml:space="preserve"> The Minister for Industry, Business and Financial Affairs may lay down rules to the effect that the merger shall take effect from 1 January 2018.</w:t>
      </w:r>
    </w:p>
    <w:p w14:paraId="0E379A67" w14:textId="77777777" w:rsidR="000E2576" w:rsidRPr="008102C5" w:rsidRDefault="00260180" w:rsidP="000E2576">
      <w:pPr>
        <w:pStyle w:val="stk2"/>
        <w:shd w:val="clear" w:color="auto" w:fill="F9F9FB"/>
        <w:spacing w:before="0" w:beforeAutospacing="0" w:after="0" w:afterAutospacing="0"/>
        <w:ind w:firstLine="240"/>
        <w:rPr>
          <w:rFonts w:ascii="Questa-Regular" w:hAnsi="Questa-Regular"/>
          <w:color w:val="212529"/>
          <w:sz w:val="23"/>
          <w:szCs w:val="23"/>
          <w:lang w:val="en-GB"/>
        </w:rPr>
      </w:pPr>
      <w:r w:rsidRPr="008102C5">
        <w:rPr>
          <w:rStyle w:val="stknr"/>
          <w:rFonts w:ascii="Questa-Regular" w:eastAsiaTheme="majorEastAsia" w:hAnsi="Questa-Regular"/>
          <w:i/>
          <w:iCs/>
          <w:color w:val="212529"/>
          <w:sz w:val="23"/>
          <w:szCs w:val="23"/>
          <w:lang w:val="en-GB"/>
        </w:rPr>
        <w:t>Subsection 4.</w:t>
      </w:r>
      <w:r w:rsidRPr="008102C5">
        <w:rPr>
          <w:rFonts w:ascii="Questa-Regular" w:hAnsi="Questa-Regular"/>
          <w:color w:val="212529"/>
          <w:sz w:val="23"/>
          <w:szCs w:val="23"/>
          <w:lang w:val="en-GB"/>
        </w:rPr>
        <w:t xml:space="preserve"> Regulations made pursuant to section 27(4) of the Maritime Safety Act, cf. Consolidated Act no. 72 of 17 January 2014, shall remain in force until they are repealed or replaced by new regulations.</w:t>
      </w:r>
    </w:p>
    <w:p w14:paraId="062B114D" w14:textId="77777777" w:rsidR="000E2576" w:rsidRPr="008102C5" w:rsidRDefault="00260180" w:rsidP="000E2576">
      <w:pPr>
        <w:pStyle w:val="givet"/>
        <w:shd w:val="clear" w:color="auto" w:fill="F9F9FB"/>
        <w:spacing w:before="120" w:beforeAutospacing="0" w:after="0" w:afterAutospacing="0"/>
        <w:jc w:val="center"/>
        <w:rPr>
          <w:rFonts w:ascii="Questa-Regular" w:hAnsi="Questa-Regular"/>
          <w:i/>
          <w:iCs/>
          <w:color w:val="212529"/>
          <w:sz w:val="23"/>
          <w:szCs w:val="23"/>
          <w:lang w:val="en-GB"/>
        </w:rPr>
      </w:pPr>
      <w:r w:rsidRPr="008102C5">
        <w:rPr>
          <w:rFonts w:ascii="Questa-Regular" w:hAnsi="Questa-Regular"/>
          <w:i/>
          <w:iCs/>
          <w:color w:val="212529"/>
          <w:sz w:val="23"/>
          <w:szCs w:val="23"/>
          <w:lang w:val="en-GB"/>
        </w:rPr>
        <w:t>The Danish Maritime Authority, 1 April 2020</w:t>
      </w:r>
    </w:p>
    <w:p w14:paraId="3D436D12" w14:textId="77777777" w:rsidR="000E2576" w:rsidRPr="008102C5" w:rsidRDefault="00260180" w:rsidP="000E2576">
      <w:pPr>
        <w:pStyle w:val="sign1"/>
        <w:shd w:val="clear" w:color="auto" w:fill="F9F9FB"/>
        <w:spacing w:before="120" w:beforeAutospacing="0" w:after="0" w:afterAutospacing="0"/>
        <w:jc w:val="center"/>
        <w:rPr>
          <w:rFonts w:ascii="Questa-Regular" w:hAnsi="Questa-Regular"/>
          <w:color w:val="212529"/>
          <w:sz w:val="23"/>
          <w:szCs w:val="23"/>
          <w:lang w:val="en-GB"/>
        </w:rPr>
      </w:pPr>
      <w:r w:rsidRPr="008102C5">
        <w:rPr>
          <w:rFonts w:ascii="Questa-Regular" w:hAnsi="Questa-Regular"/>
          <w:color w:val="212529"/>
          <w:sz w:val="23"/>
          <w:szCs w:val="23"/>
          <w:lang w:val="en-GB"/>
        </w:rPr>
        <w:t>Kristina Ravn</w:t>
      </w:r>
    </w:p>
    <w:p w14:paraId="5EBC2AEC" w14:textId="77777777" w:rsidR="000E2576" w:rsidRPr="008102C5" w:rsidRDefault="00260180" w:rsidP="000E2576">
      <w:pPr>
        <w:pStyle w:val="sign2"/>
        <w:shd w:val="clear" w:color="auto" w:fill="F9F9FB"/>
        <w:spacing w:before="0" w:beforeAutospacing="0" w:after="0" w:afterAutospacing="0"/>
        <w:jc w:val="right"/>
        <w:rPr>
          <w:rFonts w:ascii="Questa-Regular" w:hAnsi="Questa-Regular"/>
          <w:color w:val="212529"/>
          <w:sz w:val="23"/>
          <w:szCs w:val="23"/>
          <w:lang w:val="en-GB"/>
        </w:rPr>
      </w:pPr>
      <w:r w:rsidRPr="008102C5">
        <w:rPr>
          <w:rFonts w:ascii="Questa-Regular" w:hAnsi="Questa-Regular"/>
          <w:color w:val="212529"/>
          <w:sz w:val="23"/>
          <w:szCs w:val="23"/>
          <w:lang w:val="en-GB"/>
        </w:rPr>
        <w:t>/ Neriman Balikci</w:t>
      </w:r>
    </w:p>
    <w:p w14:paraId="73C78256" w14:textId="77777777" w:rsidR="000E2576" w:rsidRPr="008102C5" w:rsidRDefault="00260180" w:rsidP="000E2576">
      <w:pPr>
        <w:shd w:val="clear" w:color="auto" w:fill="E1ECDF"/>
        <w:jc w:val="center"/>
        <w:rPr>
          <w:rFonts w:ascii="Questa-Regular" w:hAnsi="Questa-Regular"/>
          <w:color w:val="212529"/>
          <w:sz w:val="23"/>
          <w:szCs w:val="23"/>
          <w:lang w:val="en-GB"/>
        </w:rPr>
      </w:pPr>
      <w:r w:rsidRPr="008102C5">
        <w:rPr>
          <w:rFonts w:ascii="Questa-Regular" w:hAnsi="Questa-Regular"/>
          <w:color w:val="212529"/>
          <w:sz w:val="23"/>
          <w:szCs w:val="23"/>
          <w:lang w:val="en-GB"/>
        </w:rPr>
        <w:t>Official notes</w:t>
      </w:r>
    </w:p>
    <w:bookmarkStart w:id="3" w:name="id4d54483c-ff72-4b56-ab13-dcb4442dfe1d"/>
    <w:p w14:paraId="47E01EF1" w14:textId="77777777" w:rsidR="000E2576" w:rsidRPr="008102C5" w:rsidRDefault="00260180" w:rsidP="000E2576">
      <w:pPr>
        <w:pStyle w:val="fodnote"/>
        <w:shd w:val="clear" w:color="auto" w:fill="F9F9FB"/>
        <w:spacing w:before="40" w:beforeAutospacing="0" w:after="40" w:afterAutospacing="0"/>
        <w:rPr>
          <w:rFonts w:ascii="Questa-Regular" w:hAnsi="Questa-Regular"/>
          <w:color w:val="212529"/>
          <w:sz w:val="19"/>
          <w:szCs w:val="19"/>
          <w:lang w:val="en-GB"/>
        </w:rPr>
      </w:pPr>
      <w:r w:rsidRPr="008102C5">
        <w:fldChar w:fldCharType="begin"/>
      </w:r>
      <w:r w:rsidRPr="008102C5">
        <w:rPr>
          <w:lang w:val="en-GB"/>
        </w:rPr>
        <w:instrText xml:space="preserve"> HYPERLINK "https://www.retsinformation.dk/eli/lta/2020/389" \l "Henvisning_id4d54483c-ff72-4b56-ab13-dcb4442dfe1d" </w:instrText>
      </w:r>
      <w:r w:rsidRPr="008102C5">
        <w:fldChar w:fldCharType="separate"/>
      </w:r>
      <w:r w:rsidRPr="008102C5">
        <w:rPr>
          <w:rStyle w:val="Hyperlink"/>
          <w:rFonts w:ascii="Questa-Regular" w:eastAsiaTheme="majorEastAsia" w:hAnsi="Questa-Regular"/>
          <w:color w:val="176D41"/>
          <w:sz w:val="16"/>
          <w:szCs w:val="16"/>
          <w:vertAlign w:val="superscript"/>
          <w:lang w:val="en-GB"/>
        </w:rPr>
        <w:t>1)</w:t>
      </w:r>
      <w:r w:rsidRPr="008102C5">
        <w:rPr>
          <w:rStyle w:val="Hyperlink"/>
          <w:rFonts w:ascii="Questa-Regular" w:eastAsiaTheme="majorEastAsia" w:hAnsi="Questa-Regular"/>
          <w:color w:val="176D41"/>
          <w:sz w:val="16"/>
          <w:szCs w:val="16"/>
          <w:vertAlign w:val="superscript"/>
          <w:lang w:val="en-GB"/>
        </w:rPr>
        <w:fldChar w:fldCharType="end"/>
      </w:r>
      <w:bookmarkEnd w:id="3"/>
      <w:r w:rsidRPr="008102C5">
        <w:rPr>
          <w:rFonts w:ascii="Questa-Regular" w:hAnsi="Questa-Regular"/>
          <w:color w:val="212529"/>
          <w:sz w:val="19"/>
          <w:szCs w:val="19"/>
          <w:lang w:val="en-GB"/>
        </w:rPr>
        <w:t xml:space="preserve"> The Act contains provisions transposing parts of Council Directive 2009/13/EC of 16 February 2009 giving effect to the Agreement entered into by the European Community Shipowners' Associations (ECSA) and the European Transport Workers' Federation (ETF) on the Maritime Labour Convention, 2006, and amending Directive 1999/63/EC, Official Journal of the European Union 2009, no. L 124, p. 30, and parts of Council Directive 89/391/EEC of 12 June 1989 on the introduction of measures to encourage improvements in the health and safety of workers at work, Official Journal 1989, no. L 183, p. 1, as amended by Regulation (EC) no. 1882/2003 of the European Parliament and of the Council of 29 September 2003, Official Journal 2003, no. L 284, page 1, Directive 2007/30/EC of the European Parliament and of the Council of 20 June 2007, Official Journal 2007, no. L 165, p. 21, and Regulation no. 1137/2008/EC of the European Parliament and of the Council of 22 October 2008, Official Journal 2008, no. L 311, page 1."</w:t>
      </w:r>
    </w:p>
    <w:bookmarkStart w:id="4" w:name="id77d590e2-39e2-4a1f-8bf5-352ffdd26624"/>
    <w:p w14:paraId="7C0FED92" w14:textId="77777777" w:rsidR="000E2576" w:rsidRPr="008102C5" w:rsidRDefault="00260180" w:rsidP="000E2576">
      <w:pPr>
        <w:pStyle w:val="fodnote"/>
        <w:shd w:val="clear" w:color="auto" w:fill="F9F9FB"/>
        <w:spacing w:before="40" w:beforeAutospacing="0" w:after="40" w:afterAutospacing="0"/>
        <w:rPr>
          <w:rFonts w:ascii="Questa-Regular" w:hAnsi="Questa-Regular"/>
          <w:color w:val="212529"/>
          <w:sz w:val="19"/>
          <w:szCs w:val="19"/>
          <w:lang w:val="en-GB"/>
        </w:rPr>
      </w:pPr>
      <w:r w:rsidRPr="008102C5">
        <w:fldChar w:fldCharType="begin"/>
      </w:r>
      <w:r w:rsidRPr="008102C5">
        <w:rPr>
          <w:lang w:val="en-GB"/>
        </w:rPr>
        <w:instrText xml:space="preserve"> HYPERLINK "https://www.retsinformation.dk/eli/lta/2020/389" \l "Henvisning_id77d590e2-39e2-4a1f-8bf5-352ffdd26624" </w:instrText>
      </w:r>
      <w:r w:rsidRPr="008102C5">
        <w:fldChar w:fldCharType="separate"/>
      </w:r>
      <w:r w:rsidRPr="008102C5">
        <w:rPr>
          <w:rStyle w:val="Hyperlink"/>
          <w:rFonts w:ascii="Questa-Regular" w:eastAsiaTheme="majorEastAsia" w:hAnsi="Questa-Regular"/>
          <w:color w:val="176D41"/>
          <w:sz w:val="16"/>
          <w:szCs w:val="16"/>
          <w:vertAlign w:val="superscript"/>
          <w:lang w:val="en-GB"/>
        </w:rPr>
        <w:t>2)</w:t>
      </w:r>
      <w:r w:rsidRPr="008102C5">
        <w:rPr>
          <w:rStyle w:val="Hyperlink"/>
          <w:rFonts w:ascii="Questa-Regular" w:eastAsiaTheme="majorEastAsia" w:hAnsi="Questa-Regular"/>
          <w:color w:val="176D41"/>
          <w:sz w:val="16"/>
          <w:szCs w:val="16"/>
          <w:vertAlign w:val="superscript"/>
          <w:lang w:val="en-GB"/>
        </w:rPr>
        <w:fldChar w:fldCharType="end"/>
      </w:r>
      <w:bookmarkEnd w:id="4"/>
      <w:r w:rsidRPr="008102C5">
        <w:rPr>
          <w:rFonts w:ascii="Questa-Regular" w:hAnsi="Questa-Regular"/>
          <w:color w:val="212529"/>
          <w:sz w:val="19"/>
          <w:szCs w:val="19"/>
          <w:lang w:val="en-GB"/>
        </w:rPr>
        <w:t xml:space="preserve"> The Act entered into force on 1 January </w:t>
      </w:r>
      <w:proofErr w:type="gramStart"/>
      <w:r w:rsidRPr="008102C5">
        <w:rPr>
          <w:rFonts w:ascii="Questa-Regular" w:hAnsi="Questa-Regular"/>
          <w:color w:val="212529"/>
          <w:sz w:val="19"/>
          <w:szCs w:val="19"/>
          <w:lang w:val="en-GB"/>
        </w:rPr>
        <w:t>1991,</w:t>
      </w:r>
      <w:proofErr w:type="gramEnd"/>
      <w:r w:rsidRPr="008102C5">
        <w:rPr>
          <w:rFonts w:ascii="Questa-Regular" w:hAnsi="Questa-Regular"/>
          <w:color w:val="212529"/>
          <w:sz w:val="19"/>
          <w:szCs w:val="19"/>
          <w:lang w:val="en-GB"/>
        </w:rPr>
        <w:t xml:space="preserve"> cf. Order no. 761 of 15 November 1990.</w:t>
      </w:r>
    </w:p>
    <w:bookmarkStart w:id="5" w:name="id170a6c12-50f9-4931-965e-54d42a142895"/>
    <w:p w14:paraId="0A19FB12" w14:textId="77777777" w:rsidR="000E2576" w:rsidRPr="008102C5" w:rsidRDefault="00260180" w:rsidP="000E2576">
      <w:pPr>
        <w:pStyle w:val="fodnote"/>
        <w:shd w:val="clear" w:color="auto" w:fill="F9F9FB"/>
        <w:spacing w:before="40" w:beforeAutospacing="0" w:after="40" w:afterAutospacing="0"/>
        <w:rPr>
          <w:rFonts w:ascii="Questa-Regular" w:hAnsi="Questa-Regular"/>
          <w:color w:val="212529"/>
          <w:sz w:val="19"/>
          <w:szCs w:val="19"/>
          <w:lang w:val="en-GB"/>
        </w:rPr>
      </w:pPr>
      <w:r w:rsidRPr="008102C5">
        <w:fldChar w:fldCharType="begin"/>
      </w:r>
      <w:r w:rsidRPr="008102C5">
        <w:rPr>
          <w:lang w:val="en-GB"/>
        </w:rPr>
        <w:instrText xml:space="preserve"> HYPERLINK "https://www.retsinformation.dk/eli/lta/2020/389" \l "Henvisning_id170a6c12-50f9-4931-965e-54d42a142895" </w:instrText>
      </w:r>
      <w:r w:rsidRPr="008102C5">
        <w:fldChar w:fldCharType="separate"/>
      </w:r>
      <w:r w:rsidRPr="008102C5">
        <w:rPr>
          <w:rStyle w:val="Hyperlink"/>
          <w:rFonts w:ascii="Questa-Regular" w:eastAsiaTheme="majorEastAsia" w:hAnsi="Questa-Regular"/>
          <w:color w:val="176D41"/>
          <w:sz w:val="16"/>
          <w:szCs w:val="16"/>
          <w:vertAlign w:val="superscript"/>
          <w:lang w:val="en-GB"/>
        </w:rPr>
        <w:t>3)</w:t>
      </w:r>
      <w:r w:rsidRPr="008102C5">
        <w:rPr>
          <w:rStyle w:val="Hyperlink"/>
          <w:rFonts w:ascii="Questa-Regular" w:eastAsiaTheme="majorEastAsia" w:hAnsi="Questa-Regular"/>
          <w:color w:val="176D41"/>
          <w:sz w:val="16"/>
          <w:szCs w:val="16"/>
          <w:vertAlign w:val="superscript"/>
          <w:lang w:val="en-GB"/>
        </w:rPr>
        <w:fldChar w:fldCharType="end"/>
      </w:r>
      <w:bookmarkEnd w:id="5"/>
      <w:r w:rsidRPr="008102C5">
        <w:rPr>
          <w:rFonts w:ascii="Questa-Regular" w:hAnsi="Questa-Regular"/>
          <w:color w:val="212529"/>
          <w:sz w:val="19"/>
          <w:szCs w:val="19"/>
          <w:lang w:val="en-GB"/>
        </w:rPr>
        <w:t xml:space="preserve"> Section 3 entered into force on 1 December </w:t>
      </w:r>
      <w:proofErr w:type="gramStart"/>
      <w:r w:rsidRPr="008102C5">
        <w:rPr>
          <w:rFonts w:ascii="Questa-Regular" w:hAnsi="Questa-Regular"/>
          <w:color w:val="212529"/>
          <w:sz w:val="19"/>
          <w:szCs w:val="19"/>
          <w:lang w:val="en-GB"/>
        </w:rPr>
        <w:t>2018,</w:t>
      </w:r>
      <w:proofErr w:type="gramEnd"/>
      <w:r w:rsidRPr="008102C5">
        <w:rPr>
          <w:rFonts w:ascii="Questa-Regular" w:hAnsi="Questa-Regular"/>
          <w:color w:val="212529"/>
          <w:sz w:val="19"/>
          <w:szCs w:val="19"/>
          <w:lang w:val="en-GB"/>
        </w:rPr>
        <w:t xml:space="preserve"> cf. Order no. 1344 of 28 November 2018.</w:t>
      </w:r>
    </w:p>
    <w:p w14:paraId="696F1331" w14:textId="77777777" w:rsidR="000E2576" w:rsidRPr="008102C5" w:rsidRDefault="000E2576" w:rsidP="000E2576">
      <w:pPr>
        <w:rPr>
          <w:lang w:val="en-GB"/>
        </w:rPr>
      </w:pPr>
    </w:p>
    <w:sectPr w:rsidR="000E2576" w:rsidRPr="008102C5" w:rsidSect="00B115BB">
      <w:headerReference w:type="default" r:id="rId8"/>
      <w:pgSz w:w="11906" w:h="16838"/>
      <w:pgMar w:top="31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B459B" w14:textId="77777777" w:rsidR="00A20BC7" w:rsidRDefault="00A20BC7">
      <w:pPr>
        <w:spacing w:after="0" w:line="240" w:lineRule="auto"/>
      </w:pPr>
      <w:r>
        <w:separator/>
      </w:r>
    </w:p>
  </w:endnote>
  <w:endnote w:type="continuationSeparator" w:id="0">
    <w:p w14:paraId="007200F4" w14:textId="77777777" w:rsidR="00A20BC7" w:rsidRDefault="00A2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Questa-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8B6CE" w14:textId="77777777" w:rsidR="00A20BC7" w:rsidRDefault="00A20BC7">
      <w:pPr>
        <w:spacing w:after="0" w:line="240" w:lineRule="auto"/>
      </w:pPr>
      <w:r>
        <w:separator/>
      </w:r>
    </w:p>
  </w:footnote>
  <w:footnote w:type="continuationSeparator" w:id="0">
    <w:p w14:paraId="77CCDAC7" w14:textId="77777777" w:rsidR="00A20BC7" w:rsidRDefault="00A2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B5D4" w14:textId="77777777" w:rsidR="00B115BB" w:rsidRDefault="00260180" w:rsidP="00B115BB">
    <w:pPr>
      <w:spacing w:line="240" w:lineRule="auto"/>
      <w:rPr>
        <w:rFonts w:cs="Times New Roman"/>
        <w:szCs w:val="24"/>
        <w:lang w:val="en-US"/>
      </w:rPr>
    </w:pPr>
    <w:r>
      <w:rPr>
        <w:lang w:val="en"/>
      </w:rPr>
      <w:t>Translation: Only the Danish document has legal validity.</w:t>
    </w:r>
  </w:p>
  <w:p w14:paraId="24936194" w14:textId="77777777" w:rsidR="00B115BB" w:rsidRDefault="00260180" w:rsidP="00B115BB">
    <w:pPr>
      <w:spacing w:line="240" w:lineRule="auto"/>
      <w:ind w:firstLine="238"/>
      <w:jc w:val="right"/>
      <w:rPr>
        <w:rFonts w:cs="Times New Roman"/>
        <w:sz w:val="20"/>
        <w:lang w:val="en-US"/>
      </w:rPr>
    </w:pPr>
    <w:r>
      <w:rPr>
        <w:i/>
        <w:szCs w:val="24"/>
        <w:lang w:val="en"/>
      </w:rPr>
      <w:t>Consolidated Act. no. 389 of 1 of April 2020</w:t>
    </w:r>
    <w:r>
      <w:rPr>
        <w:i/>
        <w:szCs w:val="24"/>
        <w:lang w:val="en"/>
      </w:rPr>
      <w:br/>
      <w:t>issued by the Danish Maritime Authority</w:t>
    </w:r>
  </w:p>
  <w:p w14:paraId="45134342" w14:textId="77777777" w:rsidR="00B115BB" w:rsidRPr="00B115BB" w:rsidRDefault="00B115BB">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6E36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D26AD2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8AA471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5CA1DF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4EE99A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D8F4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127BE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14AC7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E01E8B9E"/>
    <w:lvl w:ilvl="0">
      <w:start w:val="1"/>
      <w:numFmt w:val="decimal"/>
      <w:pStyle w:val="Opstilling-talellerbogst"/>
      <w:lvlText w:val="%1."/>
      <w:lvlJc w:val="left"/>
      <w:pPr>
        <w:ind w:left="340" w:hanging="340"/>
      </w:pPr>
      <w:rPr>
        <w:rFonts w:hint="default"/>
        <w:color w:val="233C65" w:themeColor="text2"/>
      </w:rPr>
    </w:lvl>
    <w:lvl w:ilvl="1">
      <w:start w:val="1"/>
      <w:numFmt w:val="decimal"/>
      <w:lvlText w:val="%1.%2."/>
      <w:lvlJc w:val="left"/>
      <w:pPr>
        <w:ind w:left="964" w:hanging="624"/>
      </w:pPr>
      <w:rPr>
        <w:rFonts w:hint="default"/>
        <w:color w:val="233C65" w:themeColor="text2"/>
      </w:rPr>
    </w:lvl>
    <w:lvl w:ilvl="2">
      <w:start w:val="1"/>
      <w:numFmt w:val="decimal"/>
      <w:lvlText w:val="%1.%2.%3."/>
      <w:lvlJc w:val="left"/>
      <w:pPr>
        <w:ind w:left="1758" w:hanging="794"/>
      </w:pPr>
      <w:rPr>
        <w:rFonts w:hint="default"/>
        <w:color w:val="233C65" w:themeColor="text2"/>
      </w:rPr>
    </w:lvl>
    <w:lvl w:ilvl="3">
      <w:start w:val="1"/>
      <w:numFmt w:val="decimal"/>
      <w:lvlText w:val="%1.%2.%3.%4."/>
      <w:lvlJc w:val="left"/>
      <w:pPr>
        <w:tabs>
          <w:tab w:val="num" w:pos="4536"/>
        </w:tabs>
        <w:ind w:left="2722" w:hanging="964"/>
      </w:pPr>
      <w:rPr>
        <w:rFonts w:hint="default"/>
        <w:color w:val="233C65" w:themeColor="text2"/>
      </w:rPr>
    </w:lvl>
    <w:lvl w:ilvl="4">
      <w:start w:val="1"/>
      <w:numFmt w:val="decimal"/>
      <w:lvlText w:val="%1.%2.%3.%4.%5."/>
      <w:lvlJc w:val="left"/>
      <w:pPr>
        <w:ind w:left="2892" w:hanging="1134"/>
      </w:pPr>
      <w:rPr>
        <w:rFonts w:hint="default"/>
        <w:color w:val="233C65" w:themeColor="text2"/>
      </w:rPr>
    </w:lvl>
    <w:lvl w:ilvl="5">
      <w:start w:val="1"/>
      <w:numFmt w:val="decimal"/>
      <w:lvlText w:val="%1.%2.%3.%4.%5.%6."/>
      <w:lvlJc w:val="left"/>
      <w:pPr>
        <w:tabs>
          <w:tab w:val="num" w:pos="17577"/>
        </w:tabs>
        <w:ind w:left="3232" w:hanging="1474"/>
      </w:pPr>
      <w:rPr>
        <w:rFonts w:hint="default"/>
        <w:color w:val="233C65" w:themeColor="text2"/>
      </w:rPr>
    </w:lvl>
    <w:lvl w:ilvl="6">
      <w:start w:val="1"/>
      <w:numFmt w:val="decimal"/>
      <w:lvlText w:val="%1.%2.%3.%4.%5.%6.%7."/>
      <w:lvlJc w:val="left"/>
      <w:pPr>
        <w:ind w:left="3289" w:hanging="1531"/>
      </w:pPr>
      <w:rPr>
        <w:rFonts w:hint="default"/>
        <w:color w:val="233C65" w:themeColor="text2"/>
      </w:rPr>
    </w:lvl>
    <w:lvl w:ilvl="7">
      <w:start w:val="1"/>
      <w:numFmt w:val="decimal"/>
      <w:lvlText w:val="%1.%2.%3.%4.%5.%6.%7.%8."/>
      <w:lvlJc w:val="left"/>
      <w:pPr>
        <w:ind w:left="3459" w:hanging="1701"/>
      </w:pPr>
      <w:rPr>
        <w:rFonts w:hint="default"/>
        <w:color w:val="233C65" w:themeColor="text2"/>
      </w:rPr>
    </w:lvl>
    <w:lvl w:ilvl="8">
      <w:start w:val="1"/>
      <w:numFmt w:val="decimal"/>
      <w:lvlText w:val="%1.%2.%3.%4.%5.%6.%7.%8.%9."/>
      <w:lvlJc w:val="left"/>
      <w:pPr>
        <w:ind w:left="3686" w:hanging="1928"/>
      </w:pPr>
      <w:rPr>
        <w:rFonts w:hint="default"/>
        <w:color w:val="233C65" w:themeColor="text2"/>
      </w:rPr>
    </w:lvl>
  </w:abstractNum>
  <w:abstractNum w:abstractNumId="10" w15:restartNumberingAfterBreak="0">
    <w:nsid w:val="7FB354B8"/>
    <w:multiLevelType w:val="multilevel"/>
    <w:tmpl w:val="A2728340"/>
    <w:lvl w:ilvl="0">
      <w:start w:val="1"/>
      <w:numFmt w:val="bullet"/>
      <w:pStyle w:val="Opstilling-punkttegn"/>
      <w:lvlText w:val=""/>
      <w:lvlJc w:val="left"/>
      <w:pPr>
        <w:ind w:left="284" w:hanging="284"/>
      </w:pPr>
      <w:rPr>
        <w:rFonts w:ascii="Symbol" w:hAnsi="Symbol" w:hint="default"/>
        <w:color w:val="233C65" w:themeColor="text2"/>
      </w:rPr>
    </w:lvl>
    <w:lvl w:ilvl="1">
      <w:start w:val="1"/>
      <w:numFmt w:val="bullet"/>
      <w:lvlText w:val=""/>
      <w:lvlJc w:val="left"/>
      <w:pPr>
        <w:ind w:left="568" w:hanging="284"/>
      </w:pPr>
      <w:rPr>
        <w:rFonts w:ascii="Symbol" w:hAnsi="Symbol" w:hint="default"/>
        <w:color w:val="233C65" w:themeColor="text2"/>
      </w:rPr>
    </w:lvl>
    <w:lvl w:ilvl="2">
      <w:start w:val="1"/>
      <w:numFmt w:val="bullet"/>
      <w:lvlText w:val=""/>
      <w:lvlJc w:val="left"/>
      <w:pPr>
        <w:ind w:left="852" w:hanging="284"/>
      </w:pPr>
      <w:rPr>
        <w:rFonts w:ascii="Symbol" w:hAnsi="Symbol" w:hint="default"/>
        <w:color w:val="233C65" w:themeColor="text2"/>
      </w:rPr>
    </w:lvl>
    <w:lvl w:ilvl="3">
      <w:start w:val="1"/>
      <w:numFmt w:val="bullet"/>
      <w:lvlText w:val=""/>
      <w:lvlJc w:val="left"/>
      <w:pPr>
        <w:ind w:left="1136" w:hanging="284"/>
      </w:pPr>
      <w:rPr>
        <w:rFonts w:ascii="Symbol" w:hAnsi="Symbol" w:hint="default"/>
        <w:color w:val="233C65" w:themeColor="text2"/>
      </w:rPr>
    </w:lvl>
    <w:lvl w:ilvl="4">
      <w:start w:val="1"/>
      <w:numFmt w:val="bullet"/>
      <w:lvlText w:val=""/>
      <w:lvlJc w:val="left"/>
      <w:pPr>
        <w:ind w:left="1420" w:hanging="284"/>
      </w:pPr>
      <w:rPr>
        <w:rFonts w:ascii="Symbol" w:hAnsi="Symbol" w:hint="default"/>
        <w:color w:val="233C65" w:themeColor="text2"/>
      </w:rPr>
    </w:lvl>
    <w:lvl w:ilvl="5">
      <w:start w:val="1"/>
      <w:numFmt w:val="bullet"/>
      <w:lvlText w:val=""/>
      <w:lvlJc w:val="left"/>
      <w:pPr>
        <w:ind w:left="1704" w:hanging="284"/>
      </w:pPr>
      <w:rPr>
        <w:rFonts w:ascii="Symbol" w:hAnsi="Symbol" w:hint="default"/>
        <w:color w:val="233C65" w:themeColor="text2"/>
      </w:rPr>
    </w:lvl>
    <w:lvl w:ilvl="6">
      <w:start w:val="1"/>
      <w:numFmt w:val="bullet"/>
      <w:lvlText w:val=""/>
      <w:lvlJc w:val="left"/>
      <w:pPr>
        <w:ind w:left="1988" w:hanging="284"/>
      </w:pPr>
      <w:rPr>
        <w:rFonts w:ascii="Symbol" w:hAnsi="Symbol" w:hint="default"/>
        <w:color w:val="233C65" w:themeColor="text2"/>
      </w:rPr>
    </w:lvl>
    <w:lvl w:ilvl="7">
      <w:start w:val="1"/>
      <w:numFmt w:val="bullet"/>
      <w:lvlText w:val=""/>
      <w:lvlJc w:val="left"/>
      <w:pPr>
        <w:ind w:left="2272" w:hanging="284"/>
      </w:pPr>
      <w:rPr>
        <w:rFonts w:ascii="Symbol" w:hAnsi="Symbol" w:hint="default"/>
        <w:color w:val="233C65" w:themeColor="text2"/>
      </w:rPr>
    </w:lvl>
    <w:lvl w:ilvl="8">
      <w:start w:val="1"/>
      <w:numFmt w:val="bullet"/>
      <w:lvlText w:val=""/>
      <w:lvlJc w:val="left"/>
      <w:pPr>
        <w:ind w:left="2556" w:hanging="284"/>
      </w:pPr>
      <w:rPr>
        <w:rFonts w:ascii="Symbol" w:hAnsi="Symbol" w:hint="default"/>
        <w:color w:val="233C65" w:themeColor="text2"/>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2NzYwMTE2M7cwNjVR0lEKTi0uzszPAykwrAUAqBtPziwAAAA="/>
  </w:docVars>
  <w:rsids>
    <w:rsidRoot w:val="007B4B45"/>
    <w:rsid w:val="00057109"/>
    <w:rsid w:val="000863EF"/>
    <w:rsid w:val="000E2576"/>
    <w:rsid w:val="0019340C"/>
    <w:rsid w:val="0022035B"/>
    <w:rsid w:val="00260180"/>
    <w:rsid w:val="002F7B80"/>
    <w:rsid w:val="0031596D"/>
    <w:rsid w:val="00390FBE"/>
    <w:rsid w:val="003D12A0"/>
    <w:rsid w:val="00570A0E"/>
    <w:rsid w:val="00581497"/>
    <w:rsid w:val="007B4B45"/>
    <w:rsid w:val="007C3C3D"/>
    <w:rsid w:val="008102C5"/>
    <w:rsid w:val="00931493"/>
    <w:rsid w:val="009E08F1"/>
    <w:rsid w:val="009E1A86"/>
    <w:rsid w:val="009E632D"/>
    <w:rsid w:val="009F4C37"/>
    <w:rsid w:val="00A12E89"/>
    <w:rsid w:val="00A20BC7"/>
    <w:rsid w:val="00A93D49"/>
    <w:rsid w:val="00AD76B1"/>
    <w:rsid w:val="00B07C34"/>
    <w:rsid w:val="00B115BB"/>
    <w:rsid w:val="00C82687"/>
    <w:rsid w:val="00D2605D"/>
    <w:rsid w:val="00DB6E73"/>
    <w:rsid w:val="00EE193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059C"/>
  <w15:chartTrackingRefBased/>
  <w15:docId w15:val="{43D2ECCA-6A74-4544-847F-A4E33DDD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39"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B45"/>
    <w:pPr>
      <w:spacing w:after="280" w:line="280" w:lineRule="atLeast"/>
    </w:pPr>
    <w:rPr>
      <w:rFonts w:ascii="Times New Roman" w:hAnsi="Times New Roman" w:cs="Verdana"/>
      <w:sz w:val="24"/>
      <w:szCs w:val="20"/>
    </w:rPr>
  </w:style>
  <w:style w:type="paragraph" w:styleId="Overskrift1">
    <w:name w:val="heading 1"/>
    <w:basedOn w:val="Normal"/>
    <w:next w:val="Normal"/>
    <w:link w:val="Overskrift1Tegn"/>
    <w:uiPriority w:val="1"/>
    <w:qFormat/>
    <w:rsid w:val="007B4B45"/>
    <w:pPr>
      <w:widowControl w:val="0"/>
      <w:spacing w:after="0" w:line="640" w:lineRule="atLeast"/>
      <w:contextualSpacing/>
      <w:outlineLvl w:val="0"/>
    </w:pPr>
    <w:rPr>
      <w:rFonts w:ascii="Georgia" w:eastAsiaTheme="majorEastAsia" w:hAnsi="Georgia" w:cstheme="majorBidi"/>
      <w:bCs/>
      <w:color w:val="233C65" w:themeColor="text2"/>
      <w:sz w:val="40"/>
      <w:szCs w:val="28"/>
    </w:rPr>
  </w:style>
  <w:style w:type="paragraph" w:styleId="Overskrift2">
    <w:name w:val="heading 2"/>
    <w:basedOn w:val="Normal"/>
    <w:next w:val="Normal"/>
    <w:link w:val="Overskrift2Tegn"/>
    <w:uiPriority w:val="1"/>
    <w:qFormat/>
    <w:rsid w:val="007B4B45"/>
    <w:pPr>
      <w:keepNext/>
      <w:keepLines/>
      <w:spacing w:after="0"/>
      <w:contextualSpacing/>
      <w:outlineLvl w:val="1"/>
    </w:pPr>
    <w:rPr>
      <w:rFonts w:eastAsiaTheme="majorEastAsia" w:cstheme="majorBidi"/>
      <w:b/>
      <w:bCs/>
      <w:color w:val="233C65" w:themeColor="text2"/>
      <w:sz w:val="28"/>
      <w:szCs w:val="26"/>
    </w:rPr>
  </w:style>
  <w:style w:type="paragraph" w:styleId="Overskrift3">
    <w:name w:val="heading 3"/>
    <w:basedOn w:val="Normal"/>
    <w:next w:val="Normal"/>
    <w:link w:val="Overskrift3Tegn"/>
    <w:uiPriority w:val="1"/>
    <w:qFormat/>
    <w:rsid w:val="007B4B45"/>
    <w:pPr>
      <w:keepNext/>
      <w:keepLines/>
      <w:spacing w:after="0"/>
      <w:contextualSpacing/>
      <w:outlineLvl w:val="2"/>
    </w:pPr>
    <w:rPr>
      <w:rFonts w:eastAsiaTheme="majorEastAsia" w:cstheme="majorBidi"/>
      <w:b/>
      <w:bCs/>
      <w:color w:val="233C65" w:themeColor="text2"/>
      <w:sz w:val="26"/>
    </w:rPr>
  </w:style>
  <w:style w:type="paragraph" w:styleId="Overskrift4">
    <w:name w:val="heading 4"/>
    <w:basedOn w:val="Normal"/>
    <w:next w:val="Normal"/>
    <w:link w:val="Overskrift4Tegn"/>
    <w:uiPriority w:val="1"/>
    <w:semiHidden/>
    <w:rsid w:val="007B4B4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B4B4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B4B4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B4B4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B4B45"/>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7B4B45"/>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7B4B45"/>
    <w:rPr>
      <w:rFonts w:ascii="Georgia" w:eastAsiaTheme="majorEastAsia" w:hAnsi="Georgia" w:cstheme="majorBidi"/>
      <w:bCs/>
      <w:color w:val="233C65" w:themeColor="text2"/>
      <w:sz w:val="40"/>
      <w:szCs w:val="28"/>
    </w:rPr>
  </w:style>
  <w:style w:type="character" w:customStyle="1" w:styleId="Overskrift2Tegn">
    <w:name w:val="Overskrift 2 Tegn"/>
    <w:basedOn w:val="Standardskrifttypeiafsnit"/>
    <w:link w:val="Overskrift2"/>
    <w:uiPriority w:val="1"/>
    <w:rsid w:val="007B4B45"/>
    <w:rPr>
      <w:rFonts w:ascii="Times New Roman" w:eastAsiaTheme="majorEastAsia" w:hAnsi="Times New Roman" w:cstheme="majorBidi"/>
      <w:b/>
      <w:bCs/>
      <w:color w:val="233C65" w:themeColor="text2"/>
      <w:sz w:val="28"/>
      <w:szCs w:val="26"/>
    </w:rPr>
  </w:style>
  <w:style w:type="character" w:customStyle="1" w:styleId="Overskrift3Tegn">
    <w:name w:val="Overskrift 3 Tegn"/>
    <w:basedOn w:val="Standardskrifttypeiafsnit"/>
    <w:link w:val="Overskrift3"/>
    <w:uiPriority w:val="1"/>
    <w:rsid w:val="007B4B45"/>
    <w:rPr>
      <w:rFonts w:ascii="Times New Roman" w:eastAsiaTheme="majorEastAsia" w:hAnsi="Times New Roman" w:cstheme="majorBidi"/>
      <w:b/>
      <w:bCs/>
      <w:color w:val="233C65" w:themeColor="text2"/>
      <w:sz w:val="26"/>
      <w:szCs w:val="20"/>
    </w:rPr>
  </w:style>
  <w:style w:type="character" w:customStyle="1" w:styleId="Overskrift4Tegn">
    <w:name w:val="Overskrift 4 Tegn"/>
    <w:basedOn w:val="Standardskrifttypeiafsnit"/>
    <w:link w:val="Overskrift4"/>
    <w:uiPriority w:val="1"/>
    <w:semiHidden/>
    <w:rsid w:val="007B4B45"/>
    <w:rPr>
      <w:rFonts w:ascii="Times New Roman" w:eastAsiaTheme="majorEastAsia" w:hAnsi="Times New Roman" w:cstheme="majorBidi"/>
      <w:b/>
      <w:bCs/>
      <w:iCs/>
      <w:sz w:val="24"/>
      <w:szCs w:val="20"/>
    </w:rPr>
  </w:style>
  <w:style w:type="character" w:customStyle="1" w:styleId="Overskrift5Tegn">
    <w:name w:val="Overskrift 5 Tegn"/>
    <w:basedOn w:val="Standardskrifttypeiafsnit"/>
    <w:link w:val="Overskrift5"/>
    <w:uiPriority w:val="1"/>
    <w:semiHidden/>
    <w:rsid w:val="007B4B45"/>
    <w:rPr>
      <w:rFonts w:ascii="Times New Roman" w:eastAsiaTheme="majorEastAsia" w:hAnsi="Times New Roman" w:cstheme="majorBidi"/>
      <w:b/>
      <w:sz w:val="24"/>
      <w:szCs w:val="20"/>
    </w:rPr>
  </w:style>
  <w:style w:type="character" w:customStyle="1" w:styleId="Overskrift6Tegn">
    <w:name w:val="Overskrift 6 Tegn"/>
    <w:basedOn w:val="Standardskrifttypeiafsnit"/>
    <w:link w:val="Overskrift6"/>
    <w:uiPriority w:val="1"/>
    <w:semiHidden/>
    <w:rsid w:val="007B4B45"/>
    <w:rPr>
      <w:rFonts w:ascii="Times New Roman" w:eastAsiaTheme="majorEastAsia" w:hAnsi="Times New Roman" w:cstheme="majorBidi"/>
      <w:b/>
      <w:iCs/>
      <w:sz w:val="24"/>
      <w:szCs w:val="20"/>
    </w:rPr>
  </w:style>
  <w:style w:type="character" w:customStyle="1" w:styleId="Overskrift7Tegn">
    <w:name w:val="Overskrift 7 Tegn"/>
    <w:basedOn w:val="Standardskrifttypeiafsnit"/>
    <w:link w:val="Overskrift7"/>
    <w:uiPriority w:val="1"/>
    <w:semiHidden/>
    <w:rsid w:val="007B4B45"/>
    <w:rPr>
      <w:rFonts w:ascii="Times New Roman" w:eastAsiaTheme="majorEastAsia" w:hAnsi="Times New Roman" w:cstheme="majorBidi"/>
      <w:b/>
      <w:iCs/>
      <w:sz w:val="24"/>
      <w:szCs w:val="20"/>
    </w:rPr>
  </w:style>
  <w:style w:type="character" w:customStyle="1" w:styleId="Overskrift8Tegn">
    <w:name w:val="Overskrift 8 Tegn"/>
    <w:basedOn w:val="Standardskrifttypeiafsnit"/>
    <w:link w:val="Overskrift8"/>
    <w:uiPriority w:val="1"/>
    <w:semiHidden/>
    <w:rsid w:val="007B4B45"/>
    <w:rPr>
      <w:rFonts w:ascii="Times New Roman" w:eastAsiaTheme="majorEastAsia" w:hAnsi="Times New Roman" w:cstheme="majorBidi"/>
      <w:b/>
      <w:sz w:val="24"/>
      <w:szCs w:val="20"/>
    </w:rPr>
  </w:style>
  <w:style w:type="character" w:customStyle="1" w:styleId="Overskrift9Tegn">
    <w:name w:val="Overskrift 9 Tegn"/>
    <w:basedOn w:val="Standardskrifttypeiafsnit"/>
    <w:link w:val="Overskrift9"/>
    <w:uiPriority w:val="1"/>
    <w:semiHidden/>
    <w:rsid w:val="007B4B45"/>
    <w:rPr>
      <w:rFonts w:ascii="Times New Roman" w:eastAsiaTheme="majorEastAsia" w:hAnsi="Times New Roman" w:cstheme="majorBidi"/>
      <w:b/>
      <w:iCs/>
      <w:sz w:val="24"/>
      <w:szCs w:val="20"/>
    </w:rPr>
  </w:style>
  <w:style w:type="paragraph" w:styleId="Sidehoved">
    <w:name w:val="header"/>
    <w:basedOn w:val="Normal"/>
    <w:link w:val="SidehovedTegn"/>
    <w:uiPriority w:val="21"/>
    <w:semiHidden/>
    <w:rsid w:val="007B4B45"/>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7B4B45"/>
    <w:rPr>
      <w:rFonts w:ascii="Times New Roman" w:hAnsi="Times New Roman" w:cs="Verdana"/>
      <w:sz w:val="16"/>
      <w:szCs w:val="20"/>
    </w:rPr>
  </w:style>
  <w:style w:type="paragraph" w:styleId="Sidefod">
    <w:name w:val="footer"/>
    <w:basedOn w:val="Normal"/>
    <w:link w:val="SidefodTegn"/>
    <w:uiPriority w:val="21"/>
    <w:semiHidden/>
    <w:rsid w:val="007B4B45"/>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21"/>
    <w:semiHidden/>
    <w:rsid w:val="007B4B45"/>
    <w:rPr>
      <w:rFonts w:ascii="Times New Roman" w:hAnsi="Times New Roman" w:cs="Verdana"/>
      <w:sz w:val="16"/>
      <w:szCs w:val="20"/>
    </w:rPr>
  </w:style>
  <w:style w:type="paragraph" w:styleId="Titel">
    <w:name w:val="Title"/>
    <w:basedOn w:val="Normal"/>
    <w:next w:val="Normal"/>
    <w:link w:val="TitelTegn"/>
    <w:uiPriority w:val="19"/>
    <w:rsid w:val="007B4B45"/>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7B4B45"/>
    <w:rPr>
      <w:rFonts w:ascii="Times New Roman" w:eastAsiaTheme="majorEastAsia" w:hAnsi="Times New Roman" w:cstheme="majorBidi"/>
      <w:b/>
      <w:kern w:val="28"/>
      <w:sz w:val="40"/>
      <w:szCs w:val="52"/>
    </w:rPr>
  </w:style>
  <w:style w:type="paragraph" w:styleId="Undertitel">
    <w:name w:val="Subtitle"/>
    <w:basedOn w:val="Normal"/>
    <w:next w:val="Normal"/>
    <w:link w:val="UndertitelTegn"/>
    <w:uiPriority w:val="19"/>
    <w:rsid w:val="007B4B45"/>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7B4B45"/>
    <w:rPr>
      <w:rFonts w:ascii="Times New Roman" w:eastAsiaTheme="majorEastAsia" w:hAnsi="Times New Roman" w:cstheme="majorBidi"/>
      <w:b/>
      <w:iCs/>
      <w:sz w:val="36"/>
      <w:szCs w:val="24"/>
    </w:rPr>
  </w:style>
  <w:style w:type="character" w:styleId="Svagfremhvning">
    <w:name w:val="Subtle Emphasis"/>
    <w:basedOn w:val="Standardskrifttypeiafsnit"/>
    <w:uiPriority w:val="99"/>
    <w:qFormat/>
    <w:rsid w:val="007B4B45"/>
    <w:rPr>
      <w:i/>
      <w:iCs/>
      <w:color w:val="989898" w:themeColor="text1" w:themeTint="7F"/>
    </w:rPr>
  </w:style>
  <w:style w:type="character" w:styleId="Kraftigfremhvning">
    <w:name w:val="Intense Emphasis"/>
    <w:basedOn w:val="Standardskrifttypeiafsnit"/>
    <w:uiPriority w:val="19"/>
    <w:rsid w:val="007B4B45"/>
    <w:rPr>
      <w:b/>
      <w:bCs/>
      <w:i/>
      <w:iCs/>
      <w:color w:val="auto"/>
    </w:rPr>
  </w:style>
  <w:style w:type="character" w:styleId="Strk">
    <w:name w:val="Strong"/>
    <w:basedOn w:val="Standardskrifttypeiafsnit"/>
    <w:uiPriority w:val="19"/>
    <w:rsid w:val="007B4B45"/>
    <w:rPr>
      <w:b/>
      <w:bCs/>
    </w:rPr>
  </w:style>
  <w:style w:type="paragraph" w:styleId="Strktcitat">
    <w:name w:val="Intense Quote"/>
    <w:basedOn w:val="Normal"/>
    <w:next w:val="Normal"/>
    <w:link w:val="StrktcitatTegn"/>
    <w:uiPriority w:val="19"/>
    <w:rsid w:val="007B4B45"/>
    <w:pPr>
      <w:spacing w:before="260" w:after="260"/>
      <w:ind w:left="851" w:right="851"/>
    </w:pPr>
    <w:rPr>
      <w:b/>
      <w:bCs/>
      <w:i/>
      <w:iCs/>
    </w:rPr>
  </w:style>
  <w:style w:type="character" w:customStyle="1" w:styleId="StrktcitatTegn">
    <w:name w:val="Stærkt citat Tegn"/>
    <w:basedOn w:val="Standardskrifttypeiafsnit"/>
    <w:link w:val="Strktcitat"/>
    <w:uiPriority w:val="19"/>
    <w:rsid w:val="007B4B45"/>
    <w:rPr>
      <w:rFonts w:ascii="Times New Roman" w:hAnsi="Times New Roman" w:cs="Verdana"/>
      <w:b/>
      <w:bCs/>
      <w:i/>
      <w:iCs/>
      <w:sz w:val="24"/>
      <w:szCs w:val="20"/>
    </w:rPr>
  </w:style>
  <w:style w:type="character" w:styleId="Svaghenvisning">
    <w:name w:val="Subtle Reference"/>
    <w:basedOn w:val="Standardskrifttypeiafsnit"/>
    <w:uiPriority w:val="99"/>
    <w:qFormat/>
    <w:rsid w:val="007B4B45"/>
    <w:rPr>
      <w:caps w:val="0"/>
      <w:smallCaps w:val="0"/>
      <w:color w:val="auto"/>
      <w:u w:val="single"/>
    </w:rPr>
  </w:style>
  <w:style w:type="character" w:styleId="Kraftighenvisning">
    <w:name w:val="Intense Reference"/>
    <w:basedOn w:val="Standardskrifttypeiafsnit"/>
    <w:uiPriority w:val="99"/>
    <w:qFormat/>
    <w:rsid w:val="007B4B45"/>
    <w:rPr>
      <w:b/>
      <w:bCs/>
      <w:caps w:val="0"/>
      <w:smallCaps w:val="0"/>
      <w:color w:val="auto"/>
      <w:spacing w:val="5"/>
      <w:u w:val="single"/>
    </w:rPr>
  </w:style>
  <w:style w:type="paragraph" w:styleId="Billedtekst">
    <w:name w:val="caption"/>
    <w:basedOn w:val="Normal"/>
    <w:next w:val="Normal"/>
    <w:uiPriority w:val="3"/>
    <w:rsid w:val="007B4B45"/>
    <w:pPr>
      <w:spacing w:before="140"/>
      <w:contextualSpacing/>
    </w:pPr>
    <w:rPr>
      <w:b/>
      <w:bCs/>
      <w:i/>
      <w:sz w:val="16"/>
    </w:rPr>
  </w:style>
  <w:style w:type="paragraph" w:styleId="Indholdsfortegnelse1">
    <w:name w:val="toc 1"/>
    <w:basedOn w:val="Normal"/>
    <w:next w:val="Normal"/>
    <w:uiPriority w:val="39"/>
    <w:rsid w:val="007B4B45"/>
    <w:pPr>
      <w:tabs>
        <w:tab w:val="right" w:leader="dot" w:pos="9066"/>
      </w:tabs>
      <w:spacing w:before="280" w:after="0"/>
      <w:ind w:right="567"/>
    </w:pPr>
    <w:rPr>
      <w:b/>
      <w:color w:val="233C65" w:themeColor="text2"/>
    </w:rPr>
  </w:style>
  <w:style w:type="paragraph" w:styleId="Indholdsfortegnelse2">
    <w:name w:val="toc 2"/>
    <w:basedOn w:val="Normal"/>
    <w:next w:val="Normal"/>
    <w:uiPriority w:val="39"/>
    <w:rsid w:val="007B4B45"/>
    <w:pPr>
      <w:tabs>
        <w:tab w:val="right" w:leader="dot" w:pos="9066"/>
      </w:tabs>
      <w:spacing w:after="0"/>
      <w:ind w:left="284" w:right="567"/>
      <w:contextualSpacing/>
    </w:pPr>
    <w:rPr>
      <w:color w:val="233C65" w:themeColor="text2"/>
    </w:rPr>
  </w:style>
  <w:style w:type="paragraph" w:styleId="Indholdsfortegnelse3">
    <w:name w:val="toc 3"/>
    <w:basedOn w:val="Normal"/>
    <w:next w:val="Normal"/>
    <w:uiPriority w:val="39"/>
    <w:rsid w:val="007B4B45"/>
    <w:pPr>
      <w:tabs>
        <w:tab w:val="right" w:leader="dot" w:pos="9066"/>
      </w:tabs>
      <w:spacing w:after="0"/>
      <w:ind w:left="567" w:right="567"/>
    </w:pPr>
    <w:rPr>
      <w:color w:val="233C65" w:themeColor="text2"/>
    </w:rPr>
  </w:style>
  <w:style w:type="paragraph" w:styleId="Indholdsfortegnelse4">
    <w:name w:val="toc 4"/>
    <w:basedOn w:val="Normal"/>
    <w:next w:val="Normal"/>
    <w:uiPriority w:val="39"/>
    <w:semiHidden/>
    <w:rsid w:val="007B4B45"/>
    <w:pPr>
      <w:tabs>
        <w:tab w:val="right" w:leader="dot" w:pos="9066"/>
      </w:tabs>
      <w:spacing w:after="0"/>
      <w:ind w:right="567"/>
    </w:pPr>
  </w:style>
  <w:style w:type="paragraph" w:styleId="Indholdsfortegnelse5">
    <w:name w:val="toc 5"/>
    <w:basedOn w:val="Normal"/>
    <w:next w:val="Normal"/>
    <w:uiPriority w:val="39"/>
    <w:semiHidden/>
    <w:rsid w:val="007B4B45"/>
    <w:pPr>
      <w:tabs>
        <w:tab w:val="left" w:pos="9066"/>
      </w:tabs>
      <w:spacing w:after="0"/>
      <w:ind w:right="567"/>
    </w:pPr>
  </w:style>
  <w:style w:type="paragraph" w:styleId="Indholdsfortegnelse6">
    <w:name w:val="toc 6"/>
    <w:basedOn w:val="Normal"/>
    <w:next w:val="Normal"/>
    <w:uiPriority w:val="39"/>
    <w:semiHidden/>
    <w:rsid w:val="007B4B45"/>
    <w:pPr>
      <w:ind w:right="567"/>
    </w:pPr>
  </w:style>
  <w:style w:type="paragraph" w:styleId="Indholdsfortegnelse7">
    <w:name w:val="toc 7"/>
    <w:basedOn w:val="Normal"/>
    <w:next w:val="Normal"/>
    <w:uiPriority w:val="39"/>
    <w:semiHidden/>
    <w:rsid w:val="007B4B45"/>
    <w:pPr>
      <w:ind w:right="567"/>
    </w:pPr>
  </w:style>
  <w:style w:type="paragraph" w:styleId="Indholdsfortegnelse8">
    <w:name w:val="toc 8"/>
    <w:basedOn w:val="Normal"/>
    <w:next w:val="Normal"/>
    <w:uiPriority w:val="39"/>
    <w:semiHidden/>
    <w:rsid w:val="007B4B45"/>
    <w:pPr>
      <w:ind w:right="567"/>
    </w:pPr>
  </w:style>
  <w:style w:type="paragraph" w:styleId="Indholdsfortegnelse9">
    <w:name w:val="toc 9"/>
    <w:basedOn w:val="Normal"/>
    <w:next w:val="Normal"/>
    <w:uiPriority w:val="39"/>
    <w:semiHidden/>
    <w:rsid w:val="007B4B45"/>
    <w:pPr>
      <w:ind w:right="567"/>
    </w:pPr>
  </w:style>
  <w:style w:type="paragraph" w:styleId="Overskrift">
    <w:name w:val="TOC Heading"/>
    <w:basedOn w:val="Normal"/>
    <w:next w:val="Normal"/>
    <w:uiPriority w:val="39"/>
    <w:semiHidden/>
    <w:rsid w:val="007B4B45"/>
    <w:pPr>
      <w:framePr w:w="9072" w:vSpace="510" w:wrap="around" w:hAnchor="margin" w:yAlign="top"/>
      <w:spacing w:after="520" w:line="360" w:lineRule="atLeast"/>
      <w:jc w:val="center"/>
    </w:pPr>
    <w:rPr>
      <w:rFonts w:ascii="Georgia" w:hAnsi="Georgia"/>
      <w:caps/>
      <w:color w:val="233C65" w:themeColor="text2"/>
      <w:sz w:val="60"/>
    </w:rPr>
  </w:style>
  <w:style w:type="paragraph" w:styleId="Bloktekst">
    <w:name w:val="Block Text"/>
    <w:basedOn w:val="Normal"/>
    <w:uiPriority w:val="99"/>
    <w:semiHidden/>
    <w:rsid w:val="007B4B45"/>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7B4B45"/>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7B4B45"/>
    <w:rPr>
      <w:rFonts w:ascii="Times New Roman" w:hAnsi="Times New Roman" w:cs="Verdana"/>
      <w:sz w:val="16"/>
      <w:szCs w:val="20"/>
    </w:rPr>
  </w:style>
  <w:style w:type="character" w:styleId="Slutnotehenvisning">
    <w:name w:val="endnote reference"/>
    <w:basedOn w:val="Standardskrifttypeiafsnit"/>
    <w:uiPriority w:val="21"/>
    <w:semiHidden/>
    <w:rsid w:val="007B4B45"/>
    <w:rPr>
      <w:vertAlign w:val="superscript"/>
    </w:rPr>
  </w:style>
  <w:style w:type="paragraph" w:styleId="Fodnotetekst">
    <w:name w:val="footnote text"/>
    <w:basedOn w:val="Normal"/>
    <w:link w:val="FodnotetekstTegn"/>
    <w:uiPriority w:val="21"/>
    <w:semiHidden/>
    <w:rsid w:val="007B4B45"/>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7B4B45"/>
    <w:rPr>
      <w:rFonts w:ascii="Times New Roman" w:hAnsi="Times New Roman" w:cs="Verdana"/>
      <w:sz w:val="16"/>
      <w:szCs w:val="20"/>
    </w:rPr>
  </w:style>
  <w:style w:type="paragraph" w:styleId="Opstilling-punkttegn">
    <w:name w:val="List Bullet"/>
    <w:basedOn w:val="Normal"/>
    <w:uiPriority w:val="2"/>
    <w:qFormat/>
    <w:rsid w:val="007B4B45"/>
    <w:pPr>
      <w:numPr>
        <w:numId w:val="1"/>
      </w:numPr>
      <w:contextualSpacing/>
    </w:pPr>
  </w:style>
  <w:style w:type="paragraph" w:styleId="Opstilling-talellerbogst">
    <w:name w:val="List Number"/>
    <w:basedOn w:val="Normal"/>
    <w:uiPriority w:val="2"/>
    <w:qFormat/>
    <w:rsid w:val="007B4B45"/>
    <w:pPr>
      <w:numPr>
        <w:numId w:val="6"/>
      </w:numPr>
      <w:contextualSpacing/>
    </w:pPr>
  </w:style>
  <w:style w:type="character" w:styleId="Sidetal">
    <w:name w:val="page number"/>
    <w:basedOn w:val="Standardskrifttypeiafsnit"/>
    <w:uiPriority w:val="21"/>
    <w:semiHidden/>
    <w:rsid w:val="007B4B45"/>
    <w:rPr>
      <w:sz w:val="16"/>
    </w:rPr>
  </w:style>
  <w:style w:type="paragraph" w:customStyle="1" w:styleId="Template">
    <w:name w:val="Template"/>
    <w:uiPriority w:val="8"/>
    <w:semiHidden/>
    <w:rsid w:val="007B4B45"/>
    <w:pPr>
      <w:spacing w:after="0" w:line="220" w:lineRule="atLeast"/>
      <w:jc w:val="center"/>
    </w:pPr>
    <w:rPr>
      <w:rFonts w:ascii="Arial" w:hAnsi="Arial" w:cs="Verdana"/>
      <w:b/>
      <w:caps/>
      <w:noProof/>
      <w:color w:val="FFFFFF"/>
      <w:sz w:val="16"/>
      <w:szCs w:val="20"/>
    </w:rPr>
  </w:style>
  <w:style w:type="paragraph" w:customStyle="1" w:styleId="Template-Adresse">
    <w:name w:val="Template - Adresse"/>
    <w:basedOn w:val="Template"/>
    <w:uiPriority w:val="8"/>
    <w:semiHidden/>
    <w:rsid w:val="007B4B45"/>
    <w:pPr>
      <w:tabs>
        <w:tab w:val="left" w:pos="567"/>
      </w:tabs>
      <w:suppressAutoHyphens/>
    </w:pPr>
  </w:style>
  <w:style w:type="paragraph" w:customStyle="1" w:styleId="Template-Virksomhedsnavn">
    <w:name w:val="Template - Virksomheds navn"/>
    <w:basedOn w:val="Template-Adresse"/>
    <w:next w:val="Template-Adresse"/>
    <w:uiPriority w:val="8"/>
    <w:semiHidden/>
    <w:rsid w:val="007B4B45"/>
    <w:pPr>
      <w:spacing w:line="200" w:lineRule="atLeast"/>
    </w:pPr>
    <w:rPr>
      <w:b w:val="0"/>
    </w:rPr>
  </w:style>
  <w:style w:type="paragraph" w:styleId="Citatoverskrift">
    <w:name w:val="toa heading"/>
    <w:basedOn w:val="Normal"/>
    <w:next w:val="Normal"/>
    <w:uiPriority w:val="39"/>
    <w:semiHidden/>
    <w:rsid w:val="007B4B45"/>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7B4B45"/>
    <w:pPr>
      <w:ind w:right="567"/>
    </w:pPr>
  </w:style>
  <w:style w:type="paragraph" w:styleId="Underskrift">
    <w:name w:val="Signature"/>
    <w:basedOn w:val="Normal"/>
    <w:link w:val="UnderskriftTegn"/>
    <w:uiPriority w:val="99"/>
    <w:semiHidden/>
    <w:rsid w:val="007B4B45"/>
    <w:pPr>
      <w:spacing w:line="240" w:lineRule="auto"/>
      <w:ind w:left="4252"/>
    </w:pPr>
  </w:style>
  <w:style w:type="character" w:customStyle="1" w:styleId="UnderskriftTegn">
    <w:name w:val="Underskrift Tegn"/>
    <w:basedOn w:val="Standardskrifttypeiafsnit"/>
    <w:link w:val="Underskrift"/>
    <w:uiPriority w:val="99"/>
    <w:semiHidden/>
    <w:rsid w:val="007B4B45"/>
    <w:rPr>
      <w:rFonts w:ascii="Times New Roman" w:hAnsi="Times New Roman" w:cs="Verdana"/>
      <w:sz w:val="24"/>
      <w:szCs w:val="20"/>
    </w:rPr>
  </w:style>
  <w:style w:type="character" w:styleId="Pladsholdertekst">
    <w:name w:val="Placeholder Text"/>
    <w:basedOn w:val="Standardskrifttypeiafsnit"/>
    <w:uiPriority w:val="99"/>
    <w:semiHidden/>
    <w:rsid w:val="007B4B45"/>
    <w:rPr>
      <w:color w:val="auto"/>
    </w:rPr>
  </w:style>
  <w:style w:type="paragraph" w:customStyle="1" w:styleId="Tabel">
    <w:name w:val="Tabel"/>
    <w:uiPriority w:val="4"/>
    <w:rsid w:val="007B4B45"/>
    <w:pPr>
      <w:spacing w:before="100" w:after="100" w:line="280" w:lineRule="atLeast"/>
      <w:ind w:left="113" w:right="113"/>
    </w:pPr>
    <w:rPr>
      <w:rFonts w:ascii="Arial" w:hAnsi="Arial" w:cs="Verdana"/>
      <w:sz w:val="18"/>
      <w:szCs w:val="20"/>
    </w:rPr>
  </w:style>
  <w:style w:type="paragraph" w:customStyle="1" w:styleId="Tabel-Tekst">
    <w:name w:val="Tabel - Tekst"/>
    <w:basedOn w:val="Tabel"/>
    <w:uiPriority w:val="4"/>
    <w:rsid w:val="007B4B45"/>
  </w:style>
  <w:style w:type="paragraph" w:customStyle="1" w:styleId="Tabel-TekstTotal">
    <w:name w:val="Tabel - Tekst Total"/>
    <w:basedOn w:val="Tabel-Tekst"/>
    <w:uiPriority w:val="4"/>
    <w:rsid w:val="007B4B45"/>
    <w:rPr>
      <w:b/>
    </w:rPr>
  </w:style>
  <w:style w:type="paragraph" w:customStyle="1" w:styleId="Tabel-Tal">
    <w:name w:val="Tabel - Tal"/>
    <w:basedOn w:val="Tabel"/>
    <w:uiPriority w:val="4"/>
    <w:rsid w:val="007B4B45"/>
    <w:pPr>
      <w:jc w:val="right"/>
    </w:pPr>
  </w:style>
  <w:style w:type="paragraph" w:customStyle="1" w:styleId="Tabel-TalTotal">
    <w:name w:val="Tabel - Tal Total"/>
    <w:basedOn w:val="Tabel-Tal"/>
    <w:uiPriority w:val="4"/>
    <w:rsid w:val="007B4B45"/>
    <w:rPr>
      <w:b/>
    </w:rPr>
  </w:style>
  <w:style w:type="paragraph" w:styleId="Citat">
    <w:name w:val="Quote"/>
    <w:basedOn w:val="Normal"/>
    <w:next w:val="Normal"/>
    <w:link w:val="CitatTegn"/>
    <w:uiPriority w:val="19"/>
    <w:rsid w:val="007B4B45"/>
    <w:pPr>
      <w:spacing w:before="260" w:after="260"/>
      <w:ind w:left="567" w:right="567"/>
    </w:pPr>
    <w:rPr>
      <w:b/>
      <w:iCs/>
      <w:color w:val="323232" w:themeColor="text1"/>
    </w:rPr>
  </w:style>
  <w:style w:type="character" w:customStyle="1" w:styleId="CitatTegn">
    <w:name w:val="Citat Tegn"/>
    <w:basedOn w:val="Standardskrifttypeiafsnit"/>
    <w:link w:val="Citat"/>
    <w:uiPriority w:val="19"/>
    <w:rsid w:val="007B4B45"/>
    <w:rPr>
      <w:rFonts w:ascii="Times New Roman" w:hAnsi="Times New Roman" w:cs="Verdana"/>
      <w:b/>
      <w:iCs/>
      <w:color w:val="323232" w:themeColor="text1"/>
      <w:sz w:val="24"/>
      <w:szCs w:val="20"/>
    </w:rPr>
  </w:style>
  <w:style w:type="character" w:styleId="Bogenstitel">
    <w:name w:val="Book Title"/>
    <w:basedOn w:val="Standardskrifttypeiafsnit"/>
    <w:uiPriority w:val="99"/>
    <w:qFormat/>
    <w:rsid w:val="007B4B45"/>
    <w:rPr>
      <w:b/>
      <w:bCs/>
      <w:caps w:val="0"/>
      <w:smallCaps w:val="0"/>
      <w:spacing w:val="5"/>
    </w:rPr>
  </w:style>
  <w:style w:type="paragraph" w:styleId="Citatsamling">
    <w:name w:val="table of authorities"/>
    <w:basedOn w:val="Normal"/>
    <w:next w:val="Normal"/>
    <w:uiPriority w:val="10"/>
    <w:semiHidden/>
    <w:rsid w:val="007B4B45"/>
    <w:pPr>
      <w:ind w:right="567"/>
    </w:pPr>
  </w:style>
  <w:style w:type="paragraph" w:styleId="Normalindrykning">
    <w:name w:val="Normal Indent"/>
    <w:basedOn w:val="Normal"/>
    <w:uiPriority w:val="99"/>
    <w:semiHidden/>
    <w:rsid w:val="007B4B45"/>
    <w:pPr>
      <w:ind w:left="1134"/>
    </w:pPr>
  </w:style>
  <w:style w:type="table" w:styleId="Tabel-Gitter">
    <w:name w:val="Table Grid"/>
    <w:basedOn w:val="Tabel-Normal"/>
    <w:uiPriority w:val="39"/>
    <w:rsid w:val="007B4B45"/>
    <w:pPr>
      <w:spacing w:after="280" w:line="280" w:lineRule="atLeast"/>
    </w:pPr>
    <w:rPr>
      <w:rFonts w:ascii="Arial"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7B4B45"/>
    <w:pPr>
      <w:spacing w:after="260" w:line="300" w:lineRule="atLeast"/>
      <w:contextualSpacing/>
    </w:pPr>
    <w:rPr>
      <w:b/>
    </w:rPr>
  </w:style>
  <w:style w:type="paragraph" w:customStyle="1" w:styleId="DocumentName">
    <w:name w:val="Document Name"/>
    <w:basedOn w:val="Normal"/>
    <w:uiPriority w:val="8"/>
    <w:semiHidden/>
    <w:rsid w:val="007B4B45"/>
    <w:pPr>
      <w:spacing w:line="360" w:lineRule="atLeast"/>
    </w:pPr>
    <w:rPr>
      <w:b/>
      <w:caps/>
      <w:sz w:val="28"/>
    </w:rPr>
  </w:style>
  <w:style w:type="paragraph" w:customStyle="1" w:styleId="Template-Dato">
    <w:name w:val="Template - Dato"/>
    <w:basedOn w:val="Template"/>
    <w:uiPriority w:val="8"/>
    <w:semiHidden/>
    <w:rsid w:val="007B4B45"/>
  </w:style>
  <w:style w:type="table" w:customStyle="1" w:styleId="Blank">
    <w:name w:val="Blank"/>
    <w:basedOn w:val="Tabel-Normal"/>
    <w:uiPriority w:val="99"/>
    <w:rsid w:val="007B4B45"/>
    <w:pPr>
      <w:spacing w:after="280" w:line="240" w:lineRule="atLeast"/>
    </w:pPr>
    <w:rPr>
      <w:rFonts w:ascii="Arial" w:hAnsi="Arial" w:cs="Verdana"/>
      <w:sz w:val="20"/>
      <w:szCs w:val="20"/>
    </w:rPr>
    <w:tblPr>
      <w:tblCellMar>
        <w:left w:w="0" w:type="dxa"/>
        <w:right w:w="0" w:type="dxa"/>
      </w:tblCellMar>
    </w:tblPr>
  </w:style>
  <w:style w:type="paragraph" w:styleId="Ingenafstand">
    <w:name w:val="No Spacing"/>
    <w:qFormat/>
    <w:rsid w:val="007B4B45"/>
    <w:pPr>
      <w:spacing w:after="0" w:line="280" w:lineRule="atLeast"/>
    </w:pPr>
    <w:rPr>
      <w:rFonts w:ascii="Arial" w:hAnsi="Arial" w:cs="Verdana"/>
      <w:sz w:val="20"/>
      <w:szCs w:val="20"/>
    </w:rPr>
  </w:style>
  <w:style w:type="paragraph" w:customStyle="1" w:styleId="ModtagerAdresse">
    <w:name w:val="Modtager Adresse"/>
    <w:basedOn w:val="Normal"/>
    <w:uiPriority w:val="8"/>
    <w:semiHidden/>
    <w:rsid w:val="007B4B45"/>
  </w:style>
  <w:style w:type="paragraph" w:customStyle="1" w:styleId="Tabel-Overskrift">
    <w:name w:val="Tabel - Overskrift"/>
    <w:basedOn w:val="Tabel"/>
    <w:uiPriority w:val="4"/>
    <w:rsid w:val="007B4B45"/>
    <w:rPr>
      <w:color w:val="FFFFFF"/>
    </w:rPr>
  </w:style>
  <w:style w:type="paragraph" w:customStyle="1" w:styleId="Tabel-OverskriftHjre">
    <w:name w:val="Tabel - Overskrift Højre"/>
    <w:basedOn w:val="Tabel-Overskrift"/>
    <w:uiPriority w:val="4"/>
    <w:rsid w:val="007B4B45"/>
    <w:pPr>
      <w:jc w:val="right"/>
    </w:pPr>
  </w:style>
  <w:style w:type="table" w:customStyle="1" w:styleId="Sfartsstyrelsen-Tabel">
    <w:name w:val="Søfartsstyrelsen - Tabel"/>
    <w:basedOn w:val="Tabel-Normal"/>
    <w:uiPriority w:val="99"/>
    <w:rsid w:val="007B4B45"/>
    <w:pPr>
      <w:spacing w:before="100" w:after="100" w:line="280" w:lineRule="atLeast"/>
      <w:ind w:left="113" w:right="113"/>
    </w:pPr>
    <w:rPr>
      <w:rFonts w:ascii="Arial" w:hAnsi="Arial" w:cs="Verdana"/>
      <w:sz w:val="18"/>
      <w:szCs w:val="20"/>
    </w:rPr>
    <w:tblPr>
      <w:tblBorders>
        <w:top w:val="single" w:sz="4" w:space="0" w:color="233C65" w:themeColor="text2"/>
        <w:left w:val="single" w:sz="4" w:space="0" w:color="233C65" w:themeColor="text2"/>
        <w:bottom w:val="single" w:sz="4" w:space="0" w:color="233C65" w:themeColor="text2"/>
        <w:right w:val="single" w:sz="4" w:space="0" w:color="233C65" w:themeColor="text2"/>
        <w:insideH w:val="single" w:sz="4" w:space="0" w:color="233C65" w:themeColor="text2"/>
        <w:insideV w:val="single" w:sz="4" w:space="0" w:color="233C65" w:themeColor="text2"/>
      </w:tblBorders>
      <w:tblCellMar>
        <w:left w:w="0" w:type="dxa"/>
        <w:right w:w="0" w:type="dxa"/>
      </w:tblCellMar>
    </w:tblPr>
    <w:tblStylePr w:type="firstRow">
      <w:rPr>
        <w:rFonts w:ascii="Arial" w:hAnsi="Arial"/>
        <w:sz w:val="18"/>
      </w:rPr>
      <w:tblPr/>
      <w:tcPr>
        <w:shd w:val="clear" w:color="auto" w:fill="233C65" w:themeFill="text2"/>
      </w:tcPr>
    </w:tblStylePr>
  </w:style>
  <w:style w:type="character" w:styleId="Fremhv">
    <w:name w:val="Emphasis"/>
    <w:basedOn w:val="Standardskrifttypeiafsnit"/>
    <w:uiPriority w:val="99"/>
    <w:qFormat/>
    <w:rsid w:val="007B4B45"/>
    <w:rPr>
      <w:rFonts w:ascii="Arial" w:hAnsi="Arial"/>
      <w:b/>
      <w:i w:val="0"/>
      <w:iCs/>
      <w:color w:val="990000" w:themeColor="accent2"/>
      <w:sz w:val="20"/>
    </w:rPr>
  </w:style>
  <w:style w:type="character" w:styleId="Hyperlink">
    <w:name w:val="Hyperlink"/>
    <w:basedOn w:val="Standardskrifttypeiafsnit"/>
    <w:uiPriority w:val="99"/>
    <w:semiHidden/>
    <w:rsid w:val="007B4B45"/>
    <w:rPr>
      <w:color w:val="233B65" w:themeColor="hyperlink"/>
      <w:u w:val="single"/>
    </w:rPr>
  </w:style>
  <w:style w:type="character" w:customStyle="1" w:styleId="Ulstomtale1">
    <w:name w:val="Uløst omtale1"/>
    <w:basedOn w:val="Standardskrifttypeiafsnit"/>
    <w:uiPriority w:val="99"/>
    <w:semiHidden/>
    <w:unhideWhenUsed/>
    <w:rsid w:val="007B4B45"/>
    <w:rPr>
      <w:color w:val="605E5C"/>
      <w:shd w:val="clear" w:color="auto" w:fill="E1DFDD"/>
    </w:rPr>
  </w:style>
  <w:style w:type="paragraph" w:customStyle="1" w:styleId="Fremhvet-Tekst">
    <w:name w:val="Fremhævet - Tekst"/>
    <w:basedOn w:val="Normal"/>
    <w:next w:val="Normal"/>
    <w:uiPriority w:val="2"/>
    <w:qFormat/>
    <w:rsid w:val="007B4B45"/>
    <w:rPr>
      <w:b/>
      <w:color w:val="990000" w:themeColor="accent2"/>
    </w:rPr>
  </w:style>
  <w:style w:type="paragraph" w:styleId="Markeringsbobletekst">
    <w:name w:val="Balloon Text"/>
    <w:basedOn w:val="Normal"/>
    <w:link w:val="MarkeringsbobletekstTegn"/>
    <w:uiPriority w:val="99"/>
    <w:semiHidden/>
    <w:rsid w:val="007B4B4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B4B45"/>
    <w:rPr>
      <w:rFonts w:ascii="Segoe UI" w:hAnsi="Segoe UI" w:cs="Segoe UI"/>
      <w:sz w:val="18"/>
      <w:szCs w:val="18"/>
    </w:rPr>
  </w:style>
  <w:style w:type="paragraph" w:styleId="Bibliografi">
    <w:name w:val="Bibliography"/>
    <w:basedOn w:val="Normal"/>
    <w:next w:val="Normal"/>
    <w:uiPriority w:val="99"/>
    <w:semiHidden/>
    <w:rsid w:val="007B4B45"/>
  </w:style>
  <w:style w:type="paragraph" w:styleId="Listeafsnit">
    <w:name w:val="List Paragraph"/>
    <w:basedOn w:val="Normal"/>
    <w:uiPriority w:val="99"/>
    <w:rsid w:val="007B4B45"/>
    <w:pPr>
      <w:ind w:left="720"/>
      <w:contextualSpacing/>
    </w:pPr>
  </w:style>
  <w:style w:type="table" w:styleId="Mediumliste1-farve1">
    <w:name w:val="Medium List 1 Accent 1"/>
    <w:basedOn w:val="Tabel-Normal"/>
    <w:uiPriority w:val="65"/>
    <w:semiHidden/>
    <w:unhideWhenUsed/>
    <w:rsid w:val="007B4B45"/>
    <w:pPr>
      <w:spacing w:after="0" w:line="240" w:lineRule="auto"/>
    </w:pPr>
    <w:rPr>
      <w:rFonts w:ascii="Arial" w:hAnsi="Arial" w:cs="Verdana"/>
      <w:color w:val="323232" w:themeColor="text1"/>
      <w:sz w:val="20"/>
      <w:szCs w:val="20"/>
    </w:rPr>
    <w:tblPr>
      <w:tblStyleRowBandSize w:val="1"/>
      <w:tblStyleColBandSize w:val="1"/>
      <w:tblBorders>
        <w:top w:val="single" w:sz="8" w:space="0" w:color="233B65" w:themeColor="accent1"/>
        <w:bottom w:val="single" w:sz="8" w:space="0" w:color="233B65" w:themeColor="accent1"/>
      </w:tblBorders>
    </w:tblPr>
    <w:tblStylePr w:type="firstRow">
      <w:rPr>
        <w:rFonts w:asciiTheme="majorHAnsi" w:eastAsiaTheme="majorEastAsia" w:hAnsiTheme="majorHAnsi" w:cstheme="majorBidi"/>
      </w:rPr>
      <w:tblPr/>
      <w:tcPr>
        <w:tcBorders>
          <w:top w:val="nil"/>
          <w:bottom w:val="single" w:sz="8" w:space="0" w:color="233B65" w:themeColor="accent1"/>
        </w:tcBorders>
      </w:tcPr>
    </w:tblStylePr>
    <w:tblStylePr w:type="lastRow">
      <w:rPr>
        <w:b/>
        <w:bCs/>
        <w:color w:val="233C65" w:themeColor="text2"/>
      </w:rPr>
      <w:tblPr/>
      <w:tcPr>
        <w:tcBorders>
          <w:top w:val="single" w:sz="8" w:space="0" w:color="233B65" w:themeColor="accent1"/>
          <w:bottom w:val="single" w:sz="8" w:space="0" w:color="233B65" w:themeColor="accent1"/>
        </w:tcBorders>
      </w:tcPr>
    </w:tblStylePr>
    <w:tblStylePr w:type="firstCol">
      <w:rPr>
        <w:b/>
        <w:bCs/>
      </w:rPr>
    </w:tblStylePr>
    <w:tblStylePr w:type="lastCol">
      <w:rPr>
        <w:b/>
        <w:bCs/>
      </w:rPr>
      <w:tblPr/>
      <w:tcPr>
        <w:tcBorders>
          <w:top w:val="single" w:sz="8" w:space="0" w:color="233B65" w:themeColor="accent1"/>
          <w:bottom w:val="single" w:sz="8" w:space="0" w:color="233B65" w:themeColor="accent1"/>
        </w:tcBorders>
      </w:tcPr>
    </w:tblStylePr>
    <w:tblStylePr w:type="band1Vert">
      <w:tblPr/>
      <w:tcPr>
        <w:shd w:val="clear" w:color="auto" w:fill="BACAE7" w:themeFill="accent1" w:themeFillTint="3F"/>
      </w:tcPr>
    </w:tblStylePr>
    <w:tblStylePr w:type="band1Horz">
      <w:tblPr/>
      <w:tcPr>
        <w:shd w:val="clear" w:color="auto" w:fill="BACAE7" w:themeFill="accent1" w:themeFillTint="3F"/>
      </w:tcPr>
    </w:tblStylePr>
  </w:style>
  <w:style w:type="table" w:styleId="Mediumskygge2-farve1">
    <w:name w:val="Medium Shading 2 Accent 1"/>
    <w:basedOn w:val="Tabel-Normal"/>
    <w:uiPriority w:val="64"/>
    <w:semiHidden/>
    <w:unhideWhenUsed/>
    <w:rsid w:val="007B4B45"/>
    <w:pPr>
      <w:spacing w:after="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B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B65" w:themeFill="accent1"/>
      </w:tcPr>
    </w:tblStylePr>
    <w:tblStylePr w:type="lastCol">
      <w:rPr>
        <w:b/>
        <w:bCs/>
        <w:color w:val="FFFFFF" w:themeColor="background1"/>
      </w:rPr>
      <w:tblPr/>
      <w:tcPr>
        <w:tcBorders>
          <w:left w:val="nil"/>
          <w:right w:val="nil"/>
          <w:insideH w:val="nil"/>
          <w:insideV w:val="nil"/>
        </w:tcBorders>
        <w:shd w:val="clear" w:color="auto" w:fill="233B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farve1">
    <w:name w:val="Medium Shading 1 Accent 1"/>
    <w:basedOn w:val="Tabel-Normal"/>
    <w:uiPriority w:val="63"/>
    <w:semiHidden/>
    <w:unhideWhenUsed/>
    <w:rsid w:val="007B4B45"/>
    <w:pPr>
      <w:spacing w:after="0" w:line="240" w:lineRule="auto"/>
    </w:pPr>
    <w:rPr>
      <w:rFonts w:ascii="Arial" w:hAnsi="Arial" w:cs="Verdana"/>
      <w:sz w:val="20"/>
      <w:szCs w:val="20"/>
    </w:rPr>
    <w:tblPr>
      <w:tblStyleRowBandSize w:val="1"/>
      <w:tblStyleColBandSize w:val="1"/>
      <w:tblBorders>
        <w:top w:val="single" w:sz="8"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single" w:sz="8" w:space="0" w:color="3B63AA" w:themeColor="accent1" w:themeTint="BF"/>
      </w:tblBorders>
    </w:tblPr>
    <w:tblStylePr w:type="firstRow">
      <w:pPr>
        <w:spacing w:before="0" w:after="0" w:line="240" w:lineRule="auto"/>
      </w:pPr>
      <w:rPr>
        <w:b/>
        <w:bCs/>
        <w:color w:val="FFFFFF" w:themeColor="background1"/>
      </w:rPr>
      <w:tblPr/>
      <w:tcPr>
        <w:tcBorders>
          <w:top w:val="single" w:sz="8"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nil"/>
          <w:insideV w:val="nil"/>
        </w:tcBorders>
        <w:shd w:val="clear" w:color="auto" w:fill="233B65" w:themeFill="accent1"/>
      </w:tcPr>
    </w:tblStylePr>
    <w:tblStylePr w:type="lastRow">
      <w:pPr>
        <w:spacing w:before="0" w:after="0" w:line="240" w:lineRule="auto"/>
      </w:pPr>
      <w:rPr>
        <w:b/>
        <w:bCs/>
      </w:rPr>
      <w:tblPr/>
      <w:tcPr>
        <w:tcBorders>
          <w:top w:val="double" w:sz="6"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AE7" w:themeFill="accent1" w:themeFillTint="3F"/>
      </w:tcPr>
    </w:tblStylePr>
    <w:tblStylePr w:type="band1Horz">
      <w:tblPr/>
      <w:tcPr>
        <w:tcBorders>
          <w:insideH w:val="nil"/>
          <w:insideV w:val="nil"/>
        </w:tcBorders>
        <w:shd w:val="clear" w:color="auto" w:fill="BACAE7"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7B4B45"/>
    <w:pPr>
      <w:spacing w:after="0" w:line="240" w:lineRule="auto"/>
    </w:pPr>
    <w:rPr>
      <w:rFonts w:ascii="Arial" w:hAnsi="Arial" w:cs="Verdana"/>
      <w:sz w:val="20"/>
      <w:szCs w:val="20"/>
    </w:rPr>
    <w:tblPr>
      <w:tblStyleRowBandSize w:val="1"/>
      <w:tblStyleColBandSize w:val="1"/>
      <w:tblBorders>
        <w:top w:val="single" w:sz="8" w:space="0" w:color="233B65" w:themeColor="accent1"/>
        <w:left w:val="single" w:sz="8" w:space="0" w:color="233B65" w:themeColor="accent1"/>
        <w:bottom w:val="single" w:sz="8" w:space="0" w:color="233B65" w:themeColor="accent1"/>
        <w:right w:val="single" w:sz="8" w:space="0" w:color="233B65" w:themeColor="accent1"/>
        <w:insideH w:val="single" w:sz="8" w:space="0" w:color="233B65" w:themeColor="accent1"/>
        <w:insideV w:val="single" w:sz="8" w:space="0" w:color="233B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B65" w:themeColor="accent1"/>
          <w:left w:val="single" w:sz="8" w:space="0" w:color="233B65" w:themeColor="accent1"/>
          <w:bottom w:val="single" w:sz="18" w:space="0" w:color="233B65" w:themeColor="accent1"/>
          <w:right w:val="single" w:sz="8" w:space="0" w:color="233B65" w:themeColor="accent1"/>
          <w:insideH w:val="nil"/>
          <w:insideV w:val="single" w:sz="8" w:space="0" w:color="233B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B65" w:themeColor="accent1"/>
          <w:left w:val="single" w:sz="8" w:space="0" w:color="233B65" w:themeColor="accent1"/>
          <w:bottom w:val="single" w:sz="8" w:space="0" w:color="233B65" w:themeColor="accent1"/>
          <w:right w:val="single" w:sz="8" w:space="0" w:color="233B65" w:themeColor="accent1"/>
          <w:insideH w:val="nil"/>
          <w:insideV w:val="single" w:sz="8" w:space="0" w:color="233B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tblStylePr w:type="band1Vert">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shd w:val="clear" w:color="auto" w:fill="BACAE7" w:themeFill="accent1" w:themeFillTint="3F"/>
      </w:tcPr>
    </w:tblStylePr>
    <w:tblStylePr w:type="band1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insideV w:val="single" w:sz="8" w:space="0" w:color="233B65" w:themeColor="accent1"/>
        </w:tcBorders>
        <w:shd w:val="clear" w:color="auto" w:fill="BACAE7" w:themeFill="accent1" w:themeFillTint="3F"/>
      </w:tcPr>
    </w:tblStylePr>
    <w:tblStylePr w:type="band2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insideV w:val="single" w:sz="8" w:space="0" w:color="233B65" w:themeColor="accent1"/>
        </w:tcBorders>
      </w:tcPr>
    </w:tblStylePr>
  </w:style>
  <w:style w:type="table" w:styleId="Lysliste-farve1">
    <w:name w:val="Light List Accent 1"/>
    <w:basedOn w:val="Tabel-Normal"/>
    <w:uiPriority w:val="61"/>
    <w:semiHidden/>
    <w:unhideWhenUsed/>
    <w:rsid w:val="007B4B45"/>
    <w:pPr>
      <w:spacing w:after="0" w:line="240" w:lineRule="auto"/>
    </w:pPr>
    <w:rPr>
      <w:rFonts w:ascii="Arial" w:hAnsi="Arial" w:cs="Verdana"/>
      <w:sz w:val="20"/>
      <w:szCs w:val="20"/>
    </w:rPr>
    <w:tblPr>
      <w:tblStyleRowBandSize w:val="1"/>
      <w:tblStyleColBandSize w:val="1"/>
      <w:tblBorders>
        <w:top w:val="single" w:sz="8" w:space="0" w:color="233B65" w:themeColor="accent1"/>
        <w:left w:val="single" w:sz="8" w:space="0" w:color="233B65" w:themeColor="accent1"/>
        <w:bottom w:val="single" w:sz="8" w:space="0" w:color="233B65" w:themeColor="accent1"/>
        <w:right w:val="single" w:sz="8" w:space="0" w:color="233B65" w:themeColor="accent1"/>
      </w:tblBorders>
    </w:tblPr>
    <w:tblStylePr w:type="firstRow">
      <w:pPr>
        <w:spacing w:before="0" w:after="0" w:line="240" w:lineRule="auto"/>
      </w:pPr>
      <w:rPr>
        <w:b/>
        <w:bCs/>
        <w:color w:val="FFFFFF" w:themeColor="background1"/>
      </w:rPr>
      <w:tblPr/>
      <w:tcPr>
        <w:shd w:val="clear" w:color="auto" w:fill="233B65" w:themeFill="accent1"/>
      </w:tcPr>
    </w:tblStylePr>
    <w:tblStylePr w:type="lastRow">
      <w:pPr>
        <w:spacing w:before="0" w:after="0" w:line="240" w:lineRule="auto"/>
      </w:pPr>
      <w:rPr>
        <w:b/>
        <w:bCs/>
      </w:rPr>
      <w:tblPr/>
      <w:tcPr>
        <w:tcBorders>
          <w:top w:val="double" w:sz="6" w:space="0" w:color="233B65" w:themeColor="accent1"/>
          <w:left w:val="single" w:sz="8" w:space="0" w:color="233B65" w:themeColor="accent1"/>
          <w:bottom w:val="single" w:sz="8" w:space="0" w:color="233B65" w:themeColor="accent1"/>
          <w:right w:val="single" w:sz="8" w:space="0" w:color="233B65" w:themeColor="accent1"/>
        </w:tcBorders>
      </w:tcPr>
    </w:tblStylePr>
    <w:tblStylePr w:type="firstCol">
      <w:rPr>
        <w:b/>
        <w:bCs/>
      </w:rPr>
    </w:tblStylePr>
    <w:tblStylePr w:type="lastCol">
      <w:rPr>
        <w:b/>
        <w:bCs/>
      </w:rPr>
    </w:tblStylePr>
    <w:tblStylePr w:type="band1Vert">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tblStylePr w:type="band1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style>
  <w:style w:type="table" w:styleId="Lysskygge-farve1">
    <w:name w:val="Light Shading Accent 1"/>
    <w:basedOn w:val="Tabel-Normal"/>
    <w:uiPriority w:val="60"/>
    <w:semiHidden/>
    <w:unhideWhenUsed/>
    <w:rsid w:val="007B4B45"/>
    <w:pPr>
      <w:spacing w:after="0" w:line="240" w:lineRule="auto"/>
    </w:pPr>
    <w:rPr>
      <w:rFonts w:ascii="Arial" w:hAnsi="Arial" w:cs="Verdana"/>
      <w:color w:val="1A2C4B" w:themeColor="accent1" w:themeShade="BF"/>
      <w:sz w:val="20"/>
      <w:szCs w:val="20"/>
    </w:rPr>
    <w:tblPr>
      <w:tblStyleRowBandSize w:val="1"/>
      <w:tblStyleColBandSize w:val="1"/>
      <w:tblBorders>
        <w:top w:val="single" w:sz="8" w:space="0" w:color="233B65" w:themeColor="accent1"/>
        <w:bottom w:val="single" w:sz="8" w:space="0" w:color="233B65" w:themeColor="accent1"/>
      </w:tblBorders>
    </w:tblPr>
    <w:tblStylePr w:type="firstRow">
      <w:pPr>
        <w:spacing w:before="0" w:after="0" w:line="240" w:lineRule="auto"/>
      </w:pPr>
      <w:rPr>
        <w:b/>
        <w:bCs/>
      </w:rPr>
      <w:tblPr/>
      <w:tcPr>
        <w:tcBorders>
          <w:top w:val="single" w:sz="8" w:space="0" w:color="233B65" w:themeColor="accent1"/>
          <w:left w:val="nil"/>
          <w:bottom w:val="single" w:sz="8" w:space="0" w:color="233B65" w:themeColor="accent1"/>
          <w:right w:val="nil"/>
          <w:insideH w:val="nil"/>
          <w:insideV w:val="nil"/>
        </w:tcBorders>
      </w:tcPr>
    </w:tblStylePr>
    <w:tblStylePr w:type="lastRow">
      <w:pPr>
        <w:spacing w:before="0" w:after="0" w:line="240" w:lineRule="auto"/>
      </w:pPr>
      <w:rPr>
        <w:b/>
        <w:bCs/>
      </w:rPr>
      <w:tblPr/>
      <w:tcPr>
        <w:tcBorders>
          <w:top w:val="single" w:sz="8" w:space="0" w:color="233B65" w:themeColor="accent1"/>
          <w:left w:val="nil"/>
          <w:bottom w:val="single" w:sz="8" w:space="0" w:color="233B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AE7" w:themeFill="accent1" w:themeFillTint="3F"/>
      </w:tcPr>
    </w:tblStylePr>
    <w:tblStylePr w:type="band1Horz">
      <w:tblPr/>
      <w:tcPr>
        <w:tcBorders>
          <w:left w:val="nil"/>
          <w:right w:val="nil"/>
          <w:insideH w:val="nil"/>
          <w:insideV w:val="nil"/>
        </w:tcBorders>
        <w:shd w:val="clear" w:color="auto" w:fill="BACAE7" w:themeFill="accent1" w:themeFillTint="3F"/>
      </w:tcPr>
    </w:tblStylePr>
  </w:style>
  <w:style w:type="table" w:styleId="Farvetgitter">
    <w:name w:val="Colorful Grid"/>
    <w:basedOn w:val="Tabel-Normal"/>
    <w:uiPriority w:val="73"/>
    <w:semiHidden/>
    <w:unhideWhenUsed/>
    <w:rsid w:val="007B4B45"/>
    <w:pPr>
      <w:spacing w:after="0" w:line="240" w:lineRule="auto"/>
    </w:pPr>
    <w:rPr>
      <w:rFonts w:ascii="Arial" w:hAnsi="Arial" w:cs="Verdana"/>
      <w:color w:val="323232" w:themeColor="text1"/>
      <w:sz w:val="20"/>
      <w:szCs w:val="20"/>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23232" w:themeColor="text1"/>
      </w:rPr>
      <w:tblPr/>
      <w:tcPr>
        <w:shd w:val="clear" w:color="auto" w:fill="ADADAD" w:themeFill="text1" w:themeFillTint="66"/>
      </w:tcPr>
    </w:tblStylePr>
    <w:tblStylePr w:type="firstCol">
      <w:rPr>
        <w:color w:val="FFFFFF" w:themeColor="background1"/>
      </w:rPr>
      <w:tblPr/>
      <w:tcPr>
        <w:shd w:val="clear" w:color="auto" w:fill="252525" w:themeFill="text1" w:themeFillShade="BF"/>
      </w:tcPr>
    </w:tblStylePr>
    <w:tblStylePr w:type="lastCol">
      <w:rPr>
        <w:color w:val="FFFFFF" w:themeColor="background1"/>
      </w:rPr>
      <w:tblPr/>
      <w:tcPr>
        <w:shd w:val="clear" w:color="auto" w:fill="252525" w:themeFill="text1" w:themeFillShade="BF"/>
      </w:tc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Farvetliste">
    <w:name w:val="Colorful List"/>
    <w:basedOn w:val="Tabel-Normal"/>
    <w:uiPriority w:val="72"/>
    <w:semiHidden/>
    <w:unhideWhenUsed/>
    <w:rsid w:val="007B4B45"/>
    <w:pPr>
      <w:spacing w:after="0" w:line="240" w:lineRule="auto"/>
    </w:pPr>
    <w:rPr>
      <w:rFonts w:ascii="Arial" w:hAnsi="Arial" w:cs="Verdana"/>
      <w:color w:val="323232" w:themeColor="text1"/>
      <w:sz w:val="20"/>
      <w:szCs w:val="20"/>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7A0000" w:themeFill="accent2" w:themeFillShade="CC"/>
      </w:tcPr>
    </w:tblStylePr>
    <w:tblStylePr w:type="lastRow">
      <w:rPr>
        <w:b/>
        <w:bCs/>
        <w:color w:val="7A0000"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skygge">
    <w:name w:val="Colorful Shading"/>
    <w:basedOn w:val="Tabel-Normal"/>
    <w:uiPriority w:val="71"/>
    <w:semiHidden/>
    <w:unhideWhenUsed/>
    <w:rsid w:val="007B4B45"/>
    <w:pPr>
      <w:spacing w:after="0" w:line="240" w:lineRule="auto"/>
    </w:pPr>
    <w:rPr>
      <w:rFonts w:ascii="Arial" w:hAnsi="Arial" w:cs="Verdana"/>
      <w:color w:val="323232" w:themeColor="text1"/>
      <w:sz w:val="20"/>
      <w:szCs w:val="20"/>
    </w:rPr>
    <w:tblPr>
      <w:tblStyleRowBandSize w:val="1"/>
      <w:tblStyleColBandSize w:val="1"/>
      <w:tblBorders>
        <w:top w:val="single" w:sz="24" w:space="0" w:color="990000" w:themeColor="accent2"/>
        <w:left w:val="single" w:sz="4" w:space="0" w:color="323232" w:themeColor="text1"/>
        <w:bottom w:val="single" w:sz="4" w:space="0" w:color="323232" w:themeColor="text1"/>
        <w:right w:val="single" w:sz="4" w:space="0" w:color="323232"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99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text1" w:themeFillShade="BF"/>
      </w:tcPr>
    </w:tblStylePr>
    <w:tblStylePr w:type="band1Vert">
      <w:tblPr/>
      <w:tcPr>
        <w:shd w:val="clear" w:color="auto" w:fill="ADADAD" w:themeFill="text1" w:themeFillTint="66"/>
      </w:tcPr>
    </w:tblStylePr>
    <w:tblStylePr w:type="band1Horz">
      <w:tblPr/>
      <w:tcPr>
        <w:shd w:val="clear" w:color="auto" w:fill="989898" w:themeFill="text1" w:themeFillTint="7F"/>
      </w:tcPr>
    </w:tblStylePr>
    <w:tblStylePr w:type="neCell">
      <w:rPr>
        <w:color w:val="323232" w:themeColor="text1"/>
      </w:rPr>
    </w:tblStylePr>
    <w:tblStylePr w:type="nwCell">
      <w:rPr>
        <w:color w:val="323232" w:themeColor="text1"/>
      </w:rPr>
    </w:tblStylePr>
  </w:style>
  <w:style w:type="table" w:styleId="Mrkliste">
    <w:name w:val="Dark List"/>
    <w:basedOn w:val="Tabel-Normal"/>
    <w:uiPriority w:val="70"/>
    <w:semiHidden/>
    <w:unhideWhenUsed/>
    <w:rsid w:val="007B4B45"/>
    <w:pPr>
      <w:spacing w:after="0" w:line="240" w:lineRule="auto"/>
    </w:pPr>
    <w:rPr>
      <w:rFonts w:ascii="Arial" w:hAnsi="Arial" w:cs="Verdana"/>
      <w:color w:val="FFFFFF" w:themeColor="background1"/>
      <w:sz w:val="20"/>
      <w:szCs w:val="20"/>
    </w:rPr>
    <w:tblPr>
      <w:tblStyleRowBandSize w:val="1"/>
      <w:tblStyleColBandSize w:val="1"/>
    </w:tblPr>
    <w:tcPr>
      <w:shd w:val="clear" w:color="auto" w:fill="323232"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181818"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252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2525" w:themeFill="text1" w:themeFillShade="BF"/>
      </w:tcPr>
    </w:tblStylePr>
    <w:tblStylePr w:type="band1Vert">
      <w:tblPr/>
      <w:tcPr>
        <w:tcBorders>
          <w:top w:val="nil"/>
          <w:left w:val="nil"/>
          <w:bottom w:val="nil"/>
          <w:right w:val="nil"/>
          <w:insideH w:val="nil"/>
          <w:insideV w:val="nil"/>
        </w:tcBorders>
        <w:shd w:val="clear" w:color="auto" w:fill="252525" w:themeFill="text1" w:themeFillShade="BF"/>
      </w:tcPr>
    </w:tblStylePr>
    <w:tblStylePr w:type="band1Horz">
      <w:tblPr/>
      <w:tcPr>
        <w:tcBorders>
          <w:top w:val="nil"/>
          <w:left w:val="nil"/>
          <w:bottom w:val="nil"/>
          <w:right w:val="nil"/>
          <w:insideH w:val="nil"/>
          <w:insideV w:val="nil"/>
        </w:tcBorders>
        <w:shd w:val="clear" w:color="auto" w:fill="252525" w:themeFill="text1" w:themeFillShade="BF"/>
      </w:tcPr>
    </w:tblStylePr>
  </w:style>
  <w:style w:type="table" w:styleId="Mediumgitter3">
    <w:name w:val="Medium Grid 3"/>
    <w:basedOn w:val="Tabel-Normal"/>
    <w:uiPriority w:val="69"/>
    <w:semiHidden/>
    <w:unhideWhenUsed/>
    <w:rsid w:val="007B4B45"/>
    <w:pPr>
      <w:spacing w:after="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323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323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98" w:themeFill="text1" w:themeFillTint="7F"/>
      </w:tcPr>
    </w:tblStylePr>
  </w:style>
  <w:style w:type="table" w:styleId="Mediumgitter2">
    <w:name w:val="Medium Grid 2"/>
    <w:basedOn w:val="Tabel-Normal"/>
    <w:uiPriority w:val="68"/>
    <w:semiHidden/>
    <w:unhideWhenUsed/>
    <w:rsid w:val="007B4B45"/>
    <w:pPr>
      <w:spacing w:after="0" w:line="240" w:lineRule="auto"/>
    </w:pPr>
    <w:rPr>
      <w:rFonts w:asciiTheme="majorHAnsi" w:eastAsiaTheme="majorEastAsia" w:hAnsiTheme="majorHAnsi" w:cstheme="majorBidi"/>
      <w:color w:val="323232" w:themeColor="text1"/>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cPr>
      <w:shd w:val="clear" w:color="auto" w:fill="CCCCCC" w:themeFill="text1" w:themeFillTint="3F"/>
    </w:tcPr>
    <w:tblStylePr w:type="firstRow">
      <w:rPr>
        <w:b/>
        <w:bCs/>
        <w:color w:val="323232" w:themeColor="text1"/>
      </w:rPr>
      <w:tblPr/>
      <w:tcPr>
        <w:shd w:val="clear" w:color="auto" w:fill="EAEAEA" w:themeFill="tex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89898" w:themeFill="text1" w:themeFillTint="7F"/>
      </w:tcPr>
    </w:tblStylePr>
    <w:tblStylePr w:type="band1Horz">
      <w:tblPr/>
      <w:tcPr>
        <w:tcBorders>
          <w:insideH w:val="single" w:sz="6" w:space="0" w:color="323232" w:themeColor="text1"/>
          <w:insideV w:val="single" w:sz="6" w:space="0" w:color="323232" w:themeColor="text1"/>
        </w:tcBorders>
        <w:shd w:val="clear" w:color="auto" w:fill="989898"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7B4B45"/>
    <w:pPr>
      <w:spacing w:after="0" w:line="240" w:lineRule="auto"/>
    </w:pPr>
    <w:rPr>
      <w:rFonts w:ascii="Arial" w:hAnsi="Arial" w:cs="Verdana"/>
      <w:sz w:val="20"/>
      <w:szCs w:val="20"/>
    </w:r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insideV w:val="single" w:sz="8" w:space="0" w:color="656565"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56565" w:themeColor="text1" w:themeTint="BF"/>
        </w:tcBorders>
      </w:tcPr>
    </w:tblStylePr>
    <w:tblStylePr w:type="firstCol">
      <w:rPr>
        <w:b/>
        <w:bCs/>
      </w:rPr>
    </w:tblStylePr>
    <w:tblStylePr w:type="lastCol">
      <w:rPr>
        <w:b/>
        <w:bCs/>
      </w:r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Mediumliste2">
    <w:name w:val="Medium List 2"/>
    <w:basedOn w:val="Tabel-Normal"/>
    <w:uiPriority w:val="66"/>
    <w:semiHidden/>
    <w:unhideWhenUsed/>
    <w:rsid w:val="007B4B45"/>
    <w:pPr>
      <w:spacing w:after="0" w:line="240" w:lineRule="auto"/>
    </w:pPr>
    <w:rPr>
      <w:rFonts w:asciiTheme="majorHAnsi" w:eastAsiaTheme="majorEastAsia" w:hAnsiTheme="majorHAnsi" w:cstheme="majorBidi"/>
      <w:color w:val="323232" w:themeColor="text1"/>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rPr>
        <w:sz w:val="24"/>
        <w:szCs w:val="24"/>
      </w:rPr>
      <w:tblPr/>
      <w:tcPr>
        <w:tcBorders>
          <w:top w:val="nil"/>
          <w:left w:val="nil"/>
          <w:bottom w:val="single" w:sz="24" w:space="0" w:color="32323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3232" w:themeColor="text1"/>
          <w:insideH w:val="nil"/>
          <w:insideV w:val="nil"/>
        </w:tcBorders>
        <w:shd w:val="clear" w:color="auto" w:fill="FFFFFF" w:themeFill="background1"/>
      </w:tcPr>
    </w:tblStylePr>
    <w:tblStylePr w:type="lastCol">
      <w:tblPr/>
      <w:tcPr>
        <w:tcBorders>
          <w:top w:val="nil"/>
          <w:left w:val="single" w:sz="8" w:space="0" w:color="32323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7B4B45"/>
    <w:pPr>
      <w:spacing w:after="0" w:line="240" w:lineRule="auto"/>
    </w:pPr>
    <w:rPr>
      <w:rFonts w:ascii="Arial" w:hAnsi="Arial" w:cs="Verdana"/>
      <w:color w:val="323232" w:themeColor="text1"/>
      <w:sz w:val="20"/>
      <w:szCs w:val="20"/>
    </w:rPr>
    <w:tblPr>
      <w:tblStyleRowBandSize w:val="1"/>
      <w:tblStyleColBandSize w:val="1"/>
      <w:tblBorders>
        <w:top w:val="single" w:sz="8" w:space="0" w:color="323232" w:themeColor="text1"/>
        <w:bottom w:val="single" w:sz="8" w:space="0" w:color="323232" w:themeColor="text1"/>
      </w:tblBorders>
    </w:tblPr>
    <w:tblStylePr w:type="firstRow">
      <w:rPr>
        <w:rFonts w:asciiTheme="majorHAnsi" w:eastAsiaTheme="majorEastAsia" w:hAnsiTheme="majorHAnsi" w:cstheme="majorBidi"/>
      </w:rPr>
      <w:tblPr/>
      <w:tcPr>
        <w:tcBorders>
          <w:top w:val="nil"/>
          <w:bottom w:val="single" w:sz="8" w:space="0" w:color="323232" w:themeColor="text1"/>
        </w:tcBorders>
      </w:tcPr>
    </w:tblStylePr>
    <w:tblStylePr w:type="lastRow">
      <w:rPr>
        <w:b/>
        <w:bCs/>
        <w:color w:val="233C65" w:themeColor="text2"/>
      </w:rPr>
      <w:tblPr/>
      <w:tcPr>
        <w:tcBorders>
          <w:top w:val="single" w:sz="8" w:space="0" w:color="323232" w:themeColor="text1"/>
          <w:bottom w:val="single" w:sz="8" w:space="0" w:color="323232" w:themeColor="text1"/>
        </w:tcBorders>
      </w:tcPr>
    </w:tblStylePr>
    <w:tblStylePr w:type="firstCol">
      <w:rPr>
        <w:b/>
        <w:bCs/>
      </w:rPr>
    </w:tblStylePr>
    <w:tblStylePr w:type="lastCol">
      <w:rPr>
        <w:b/>
        <w:bCs/>
      </w:rPr>
      <w:tblPr/>
      <w:tcPr>
        <w:tcBorders>
          <w:top w:val="single" w:sz="8" w:space="0" w:color="323232" w:themeColor="text1"/>
          <w:bottom w:val="single" w:sz="8" w:space="0" w:color="323232"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skygge2">
    <w:name w:val="Medium Shading 2"/>
    <w:basedOn w:val="Tabel-Normal"/>
    <w:uiPriority w:val="64"/>
    <w:semiHidden/>
    <w:unhideWhenUsed/>
    <w:rsid w:val="007B4B45"/>
    <w:pPr>
      <w:spacing w:after="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32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3232" w:themeFill="text1"/>
      </w:tcPr>
    </w:tblStylePr>
    <w:tblStylePr w:type="lastCol">
      <w:rPr>
        <w:b/>
        <w:bCs/>
        <w:color w:val="FFFFFF" w:themeColor="background1"/>
      </w:rPr>
      <w:tblPr/>
      <w:tcPr>
        <w:tcBorders>
          <w:left w:val="nil"/>
          <w:right w:val="nil"/>
          <w:insideH w:val="nil"/>
          <w:insideV w:val="nil"/>
        </w:tcBorders>
        <w:shd w:val="clear" w:color="auto" w:fill="32323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
    <w:name w:val="Medium Shading 1"/>
    <w:basedOn w:val="Tabel-Normal"/>
    <w:uiPriority w:val="63"/>
    <w:semiHidden/>
    <w:unhideWhenUsed/>
    <w:rsid w:val="007B4B45"/>
    <w:pPr>
      <w:spacing w:after="0" w:line="240" w:lineRule="auto"/>
    </w:pPr>
    <w:rPr>
      <w:rFonts w:ascii="Arial" w:hAnsi="Arial" w:cs="Verdana"/>
      <w:sz w:val="20"/>
      <w:szCs w:val="20"/>
    </w:r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tblBorders>
    </w:tblPr>
    <w:tblStylePr w:type="firstRow">
      <w:pPr>
        <w:spacing w:before="0" w:after="0" w:line="240" w:lineRule="auto"/>
      </w:pPr>
      <w:rPr>
        <w:b/>
        <w:bCs/>
        <w:color w:val="FFFFFF" w:themeColor="background1"/>
      </w:rPr>
      <w:tblPr/>
      <w:tcPr>
        <w:tc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shd w:val="clear" w:color="auto" w:fill="323232" w:themeFill="text1"/>
      </w:tcPr>
    </w:tblStylePr>
    <w:tblStylePr w:type="lastRow">
      <w:pPr>
        <w:spacing w:before="0" w:after="0" w:line="240" w:lineRule="auto"/>
      </w:pPr>
      <w:rPr>
        <w:b/>
        <w:bCs/>
      </w:rPr>
      <w:tblPr/>
      <w:tcPr>
        <w:tcBorders>
          <w:top w:val="double" w:sz="6"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7B4B45"/>
    <w:pPr>
      <w:spacing w:after="0" w:line="240" w:lineRule="auto"/>
    </w:pPr>
    <w:rPr>
      <w:rFonts w:ascii="Arial" w:hAnsi="Arial" w:cs="Verdana"/>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18" w:space="0" w:color="323232" w:themeColor="text1"/>
          <w:right w:val="single" w:sz="8" w:space="0" w:color="323232" w:themeColor="text1"/>
          <w:insideH w:val="nil"/>
          <w:insideV w:val="single" w:sz="8" w:space="0" w:color="3232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insideH w:val="nil"/>
          <w:insideV w:val="single" w:sz="8" w:space="0" w:color="3232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shd w:val="clear" w:color="auto" w:fill="CCCCCC" w:themeFill="text1" w:themeFillTint="3F"/>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shd w:val="clear" w:color="auto" w:fill="CCCCCC" w:themeFill="text1" w:themeFillTint="3F"/>
      </w:tcPr>
    </w:tblStylePr>
    <w:tblStylePr w:type="band2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tcPr>
    </w:tblStylePr>
  </w:style>
  <w:style w:type="table" w:styleId="Lysliste">
    <w:name w:val="Light List"/>
    <w:basedOn w:val="Tabel-Normal"/>
    <w:uiPriority w:val="61"/>
    <w:semiHidden/>
    <w:unhideWhenUsed/>
    <w:rsid w:val="007B4B45"/>
    <w:pPr>
      <w:spacing w:after="0" w:line="240" w:lineRule="auto"/>
    </w:pPr>
    <w:rPr>
      <w:rFonts w:ascii="Arial" w:hAnsi="Arial" w:cs="Verdana"/>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pPr>
        <w:spacing w:before="0" w:after="0" w:line="240" w:lineRule="auto"/>
      </w:pPr>
      <w:rPr>
        <w:b/>
        <w:bCs/>
        <w:color w:val="FFFFFF" w:themeColor="background1"/>
      </w:rPr>
      <w:tblPr/>
      <w:tcPr>
        <w:shd w:val="clear" w:color="auto" w:fill="323232" w:themeFill="text1"/>
      </w:tcPr>
    </w:tblStylePr>
    <w:tblStylePr w:type="lastRow">
      <w:pPr>
        <w:spacing w:before="0" w:after="0" w:line="240" w:lineRule="auto"/>
      </w:pPr>
      <w:rPr>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tcBorders>
      </w:tcPr>
    </w:tblStylePr>
    <w:tblStylePr w:type="firstCol">
      <w:rPr>
        <w:b/>
        <w:bCs/>
      </w:rPr>
    </w:tblStylePr>
    <w:tblStylePr w:type="lastCol">
      <w:rPr>
        <w:b/>
        <w:bCs/>
      </w:r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style>
  <w:style w:type="table" w:styleId="Lysskygge">
    <w:name w:val="Light Shading"/>
    <w:basedOn w:val="Tabel-Normal"/>
    <w:uiPriority w:val="60"/>
    <w:semiHidden/>
    <w:unhideWhenUsed/>
    <w:rsid w:val="007B4B45"/>
    <w:pPr>
      <w:spacing w:after="0" w:line="240" w:lineRule="auto"/>
    </w:pPr>
    <w:rPr>
      <w:rFonts w:ascii="Arial" w:hAnsi="Arial" w:cs="Verdana"/>
      <w:color w:val="252525" w:themeColor="text1" w:themeShade="BF"/>
      <w:sz w:val="20"/>
      <w:szCs w:val="20"/>
    </w:rPr>
    <w:tblPr>
      <w:tblStyleRowBandSize w:val="1"/>
      <w:tblStyleColBandSize w:val="1"/>
      <w:tblBorders>
        <w:top w:val="single" w:sz="8" w:space="0" w:color="323232" w:themeColor="text1"/>
        <w:bottom w:val="single" w:sz="8" w:space="0" w:color="323232" w:themeColor="text1"/>
      </w:tblBorders>
    </w:tblPr>
    <w:tblStylePr w:type="fir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la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character" w:styleId="HTML-variabel">
    <w:name w:val="HTML Variable"/>
    <w:basedOn w:val="Standardskrifttypeiafsnit"/>
    <w:uiPriority w:val="99"/>
    <w:semiHidden/>
    <w:rsid w:val="007B4B45"/>
    <w:rPr>
      <w:i/>
      <w:iCs/>
    </w:rPr>
  </w:style>
  <w:style w:type="character" w:styleId="HTML-skrivemaskine">
    <w:name w:val="HTML Typewriter"/>
    <w:basedOn w:val="Standardskrifttypeiafsnit"/>
    <w:uiPriority w:val="99"/>
    <w:semiHidden/>
    <w:rsid w:val="007B4B45"/>
    <w:rPr>
      <w:rFonts w:ascii="Consolas" w:hAnsi="Consolas"/>
      <w:sz w:val="20"/>
      <w:szCs w:val="20"/>
    </w:rPr>
  </w:style>
  <w:style w:type="character" w:styleId="HTML-eksempel">
    <w:name w:val="HTML Sample"/>
    <w:basedOn w:val="Standardskrifttypeiafsnit"/>
    <w:uiPriority w:val="99"/>
    <w:semiHidden/>
    <w:rsid w:val="007B4B45"/>
    <w:rPr>
      <w:rFonts w:ascii="Consolas" w:hAnsi="Consolas"/>
      <w:sz w:val="24"/>
      <w:szCs w:val="24"/>
    </w:rPr>
  </w:style>
  <w:style w:type="paragraph" w:styleId="FormateretHTML">
    <w:name w:val="HTML Preformatted"/>
    <w:basedOn w:val="Normal"/>
    <w:link w:val="FormateretHTMLTegn"/>
    <w:uiPriority w:val="99"/>
    <w:semiHidden/>
    <w:rsid w:val="007B4B45"/>
    <w:pPr>
      <w:spacing w:after="0"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7B4B45"/>
    <w:rPr>
      <w:rFonts w:ascii="Consolas" w:hAnsi="Consolas" w:cs="Verdana"/>
      <w:sz w:val="20"/>
      <w:szCs w:val="20"/>
    </w:rPr>
  </w:style>
  <w:style w:type="character" w:styleId="HTML-tastatur">
    <w:name w:val="HTML Keyboard"/>
    <w:basedOn w:val="Standardskrifttypeiafsnit"/>
    <w:uiPriority w:val="99"/>
    <w:semiHidden/>
    <w:rsid w:val="007B4B45"/>
    <w:rPr>
      <w:rFonts w:ascii="Consolas" w:hAnsi="Consolas"/>
      <w:sz w:val="20"/>
      <w:szCs w:val="20"/>
    </w:rPr>
  </w:style>
  <w:style w:type="character" w:styleId="HTML-definition">
    <w:name w:val="HTML Definition"/>
    <w:basedOn w:val="Standardskrifttypeiafsnit"/>
    <w:uiPriority w:val="99"/>
    <w:semiHidden/>
    <w:rsid w:val="007B4B45"/>
    <w:rPr>
      <w:i/>
      <w:iCs/>
    </w:rPr>
  </w:style>
  <w:style w:type="character" w:styleId="HTML-kode">
    <w:name w:val="HTML Code"/>
    <w:basedOn w:val="Standardskrifttypeiafsnit"/>
    <w:uiPriority w:val="99"/>
    <w:semiHidden/>
    <w:rsid w:val="007B4B45"/>
    <w:rPr>
      <w:rFonts w:ascii="Consolas" w:hAnsi="Consolas"/>
      <w:sz w:val="20"/>
      <w:szCs w:val="20"/>
    </w:rPr>
  </w:style>
  <w:style w:type="character" w:styleId="HTML-citat">
    <w:name w:val="HTML Cite"/>
    <w:basedOn w:val="Standardskrifttypeiafsnit"/>
    <w:uiPriority w:val="99"/>
    <w:semiHidden/>
    <w:rsid w:val="007B4B45"/>
    <w:rPr>
      <w:i/>
      <w:iCs/>
    </w:rPr>
  </w:style>
  <w:style w:type="paragraph" w:styleId="HTML-adresse">
    <w:name w:val="HTML Address"/>
    <w:basedOn w:val="Normal"/>
    <w:link w:val="HTML-adresseTegn"/>
    <w:uiPriority w:val="99"/>
    <w:semiHidden/>
    <w:rsid w:val="007B4B45"/>
    <w:pPr>
      <w:spacing w:after="0" w:line="240" w:lineRule="auto"/>
    </w:pPr>
    <w:rPr>
      <w:i/>
      <w:iCs/>
    </w:rPr>
  </w:style>
  <w:style w:type="character" w:customStyle="1" w:styleId="HTML-adresseTegn">
    <w:name w:val="HTML-adresse Tegn"/>
    <w:basedOn w:val="Standardskrifttypeiafsnit"/>
    <w:link w:val="HTML-adresse"/>
    <w:uiPriority w:val="99"/>
    <w:semiHidden/>
    <w:rsid w:val="007B4B45"/>
    <w:rPr>
      <w:rFonts w:ascii="Times New Roman" w:hAnsi="Times New Roman" w:cs="Verdana"/>
      <w:i/>
      <w:iCs/>
      <w:sz w:val="24"/>
      <w:szCs w:val="20"/>
    </w:rPr>
  </w:style>
  <w:style w:type="character" w:styleId="HTML-akronym">
    <w:name w:val="HTML Acronym"/>
    <w:basedOn w:val="Standardskrifttypeiafsnit"/>
    <w:uiPriority w:val="99"/>
    <w:semiHidden/>
    <w:rsid w:val="007B4B45"/>
  </w:style>
  <w:style w:type="paragraph" w:styleId="NormalWeb">
    <w:name w:val="Normal (Web)"/>
    <w:basedOn w:val="Normal"/>
    <w:uiPriority w:val="99"/>
    <w:semiHidden/>
    <w:rsid w:val="007B4B45"/>
    <w:rPr>
      <w:rFonts w:cs="Times New Roman"/>
      <w:szCs w:val="24"/>
    </w:rPr>
  </w:style>
  <w:style w:type="paragraph" w:styleId="Almindeligtekst">
    <w:name w:val="Plain Text"/>
    <w:basedOn w:val="Normal"/>
    <w:link w:val="AlmindeligtekstTegn"/>
    <w:uiPriority w:val="99"/>
    <w:semiHidden/>
    <w:rsid w:val="007B4B45"/>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B4B45"/>
    <w:rPr>
      <w:rFonts w:ascii="Consolas" w:hAnsi="Consolas" w:cs="Verdana"/>
      <w:sz w:val="21"/>
      <w:szCs w:val="21"/>
    </w:rPr>
  </w:style>
  <w:style w:type="paragraph" w:styleId="Dokumentoversigt">
    <w:name w:val="Document Map"/>
    <w:basedOn w:val="Normal"/>
    <w:link w:val="DokumentoversigtTegn"/>
    <w:uiPriority w:val="99"/>
    <w:semiHidden/>
    <w:rsid w:val="007B4B45"/>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B4B45"/>
    <w:rPr>
      <w:rFonts w:ascii="Segoe UI" w:hAnsi="Segoe UI" w:cs="Segoe UI"/>
      <w:sz w:val="16"/>
      <w:szCs w:val="16"/>
    </w:rPr>
  </w:style>
  <w:style w:type="character" w:styleId="BesgtLink">
    <w:name w:val="FollowedHyperlink"/>
    <w:basedOn w:val="Standardskrifttypeiafsnit"/>
    <w:uiPriority w:val="21"/>
    <w:semiHidden/>
    <w:rsid w:val="007B4B45"/>
    <w:rPr>
      <w:color w:val="233B65" w:themeColor="followedHyperlink"/>
      <w:u w:val="single"/>
    </w:rPr>
  </w:style>
  <w:style w:type="paragraph" w:styleId="Brdtekstindrykning3">
    <w:name w:val="Body Text Indent 3"/>
    <w:basedOn w:val="Normal"/>
    <w:link w:val="Brdtekstindrykning3Tegn"/>
    <w:uiPriority w:val="99"/>
    <w:semiHidden/>
    <w:rsid w:val="007B4B4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B4B45"/>
    <w:rPr>
      <w:rFonts w:ascii="Times New Roman" w:hAnsi="Times New Roman" w:cs="Verdana"/>
      <w:sz w:val="16"/>
      <w:szCs w:val="16"/>
    </w:rPr>
  </w:style>
  <w:style w:type="paragraph" w:styleId="Brdtekstindrykning2">
    <w:name w:val="Body Text Indent 2"/>
    <w:basedOn w:val="Normal"/>
    <w:link w:val="Brdtekstindrykning2Tegn"/>
    <w:uiPriority w:val="99"/>
    <w:semiHidden/>
    <w:rsid w:val="007B4B4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B4B45"/>
    <w:rPr>
      <w:rFonts w:ascii="Times New Roman" w:hAnsi="Times New Roman" w:cs="Verdana"/>
      <w:sz w:val="24"/>
      <w:szCs w:val="20"/>
    </w:rPr>
  </w:style>
  <w:style w:type="paragraph" w:styleId="Brdtekst3">
    <w:name w:val="Body Text 3"/>
    <w:basedOn w:val="Normal"/>
    <w:link w:val="Brdtekst3Tegn"/>
    <w:uiPriority w:val="99"/>
    <w:semiHidden/>
    <w:rsid w:val="007B4B45"/>
    <w:pPr>
      <w:spacing w:after="120"/>
    </w:pPr>
    <w:rPr>
      <w:sz w:val="16"/>
      <w:szCs w:val="16"/>
    </w:rPr>
  </w:style>
  <w:style w:type="character" w:customStyle="1" w:styleId="Brdtekst3Tegn">
    <w:name w:val="Brødtekst 3 Tegn"/>
    <w:basedOn w:val="Standardskrifttypeiafsnit"/>
    <w:link w:val="Brdtekst3"/>
    <w:uiPriority w:val="99"/>
    <w:semiHidden/>
    <w:rsid w:val="007B4B45"/>
    <w:rPr>
      <w:rFonts w:ascii="Times New Roman" w:hAnsi="Times New Roman" w:cs="Verdana"/>
      <w:sz w:val="16"/>
      <w:szCs w:val="16"/>
    </w:rPr>
  </w:style>
  <w:style w:type="paragraph" w:styleId="Brdtekst2">
    <w:name w:val="Body Text 2"/>
    <w:basedOn w:val="Normal"/>
    <w:link w:val="Brdtekst2Tegn"/>
    <w:uiPriority w:val="99"/>
    <w:semiHidden/>
    <w:rsid w:val="007B4B45"/>
    <w:pPr>
      <w:spacing w:after="120" w:line="480" w:lineRule="auto"/>
    </w:pPr>
  </w:style>
  <w:style w:type="character" w:customStyle="1" w:styleId="Brdtekst2Tegn">
    <w:name w:val="Brødtekst 2 Tegn"/>
    <w:basedOn w:val="Standardskrifttypeiafsnit"/>
    <w:link w:val="Brdtekst2"/>
    <w:uiPriority w:val="99"/>
    <w:semiHidden/>
    <w:rsid w:val="007B4B45"/>
    <w:rPr>
      <w:rFonts w:ascii="Times New Roman" w:hAnsi="Times New Roman" w:cs="Verdana"/>
      <w:sz w:val="24"/>
      <w:szCs w:val="20"/>
    </w:rPr>
  </w:style>
  <w:style w:type="paragraph" w:styleId="Noteoverskrift">
    <w:name w:val="Note Heading"/>
    <w:basedOn w:val="Normal"/>
    <w:next w:val="Normal"/>
    <w:link w:val="NoteoverskriftTegn"/>
    <w:uiPriority w:val="99"/>
    <w:semiHidden/>
    <w:rsid w:val="007B4B45"/>
    <w:pPr>
      <w:spacing w:after="0" w:line="240" w:lineRule="auto"/>
    </w:pPr>
  </w:style>
  <w:style w:type="character" w:customStyle="1" w:styleId="NoteoverskriftTegn">
    <w:name w:val="Noteoverskrift Tegn"/>
    <w:basedOn w:val="Standardskrifttypeiafsnit"/>
    <w:link w:val="Noteoverskrift"/>
    <w:uiPriority w:val="99"/>
    <w:semiHidden/>
    <w:rsid w:val="007B4B45"/>
    <w:rPr>
      <w:rFonts w:ascii="Times New Roman" w:hAnsi="Times New Roman" w:cs="Verdana"/>
      <w:sz w:val="24"/>
      <w:szCs w:val="20"/>
    </w:rPr>
  </w:style>
  <w:style w:type="paragraph" w:styleId="Brdtekstindrykning">
    <w:name w:val="Body Text Indent"/>
    <w:basedOn w:val="Normal"/>
    <w:link w:val="BrdtekstindrykningTegn"/>
    <w:uiPriority w:val="99"/>
    <w:semiHidden/>
    <w:rsid w:val="007B4B45"/>
    <w:pPr>
      <w:spacing w:after="120"/>
      <w:ind w:left="283"/>
    </w:pPr>
  </w:style>
  <w:style w:type="character" w:customStyle="1" w:styleId="BrdtekstindrykningTegn">
    <w:name w:val="Brødtekstindrykning Tegn"/>
    <w:basedOn w:val="Standardskrifttypeiafsnit"/>
    <w:link w:val="Brdtekstindrykning"/>
    <w:uiPriority w:val="99"/>
    <w:semiHidden/>
    <w:rsid w:val="007B4B45"/>
    <w:rPr>
      <w:rFonts w:ascii="Times New Roman" w:hAnsi="Times New Roman" w:cs="Verdana"/>
      <w:sz w:val="24"/>
      <w:szCs w:val="20"/>
    </w:rPr>
  </w:style>
  <w:style w:type="paragraph" w:styleId="Brdtekst-frstelinjeindrykning2">
    <w:name w:val="Body Text First Indent 2"/>
    <w:basedOn w:val="Brdtekstindrykning"/>
    <w:link w:val="Brdtekst-frstelinjeindrykning2Tegn"/>
    <w:uiPriority w:val="99"/>
    <w:semiHidden/>
    <w:rsid w:val="007B4B45"/>
    <w:pPr>
      <w:spacing w:after="28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B4B45"/>
    <w:rPr>
      <w:rFonts w:ascii="Times New Roman" w:hAnsi="Times New Roman" w:cs="Verdana"/>
      <w:sz w:val="24"/>
      <w:szCs w:val="20"/>
    </w:rPr>
  </w:style>
  <w:style w:type="paragraph" w:styleId="Brdtekst">
    <w:name w:val="Body Text"/>
    <w:basedOn w:val="Normal"/>
    <w:link w:val="BrdtekstTegn"/>
    <w:uiPriority w:val="99"/>
    <w:semiHidden/>
    <w:rsid w:val="007B4B45"/>
    <w:pPr>
      <w:spacing w:after="120"/>
    </w:pPr>
  </w:style>
  <w:style w:type="character" w:customStyle="1" w:styleId="BrdtekstTegn">
    <w:name w:val="Brødtekst Tegn"/>
    <w:basedOn w:val="Standardskrifttypeiafsnit"/>
    <w:link w:val="Brdtekst"/>
    <w:uiPriority w:val="99"/>
    <w:semiHidden/>
    <w:rsid w:val="007B4B45"/>
    <w:rPr>
      <w:rFonts w:ascii="Times New Roman" w:hAnsi="Times New Roman" w:cs="Verdana"/>
      <w:sz w:val="24"/>
      <w:szCs w:val="20"/>
    </w:rPr>
  </w:style>
  <w:style w:type="paragraph" w:styleId="Brdtekst-frstelinjeindrykning1">
    <w:name w:val="Body Text First Indent"/>
    <w:basedOn w:val="Brdtekst"/>
    <w:link w:val="Brdtekst-frstelinjeindrykning1Tegn"/>
    <w:uiPriority w:val="99"/>
    <w:semiHidden/>
    <w:rsid w:val="007B4B45"/>
    <w:pPr>
      <w:spacing w:after="280"/>
      <w:ind w:firstLine="360"/>
    </w:pPr>
  </w:style>
  <w:style w:type="character" w:customStyle="1" w:styleId="Brdtekst-frstelinjeindrykning1Tegn">
    <w:name w:val="Brødtekst - førstelinjeindrykning 1 Tegn"/>
    <w:basedOn w:val="BrdtekstTegn"/>
    <w:link w:val="Brdtekst-frstelinjeindrykning1"/>
    <w:uiPriority w:val="99"/>
    <w:semiHidden/>
    <w:rsid w:val="007B4B45"/>
    <w:rPr>
      <w:rFonts w:ascii="Times New Roman" w:hAnsi="Times New Roman" w:cs="Verdana"/>
      <w:sz w:val="24"/>
      <w:szCs w:val="20"/>
    </w:rPr>
  </w:style>
  <w:style w:type="paragraph" w:styleId="Dato">
    <w:name w:val="Date"/>
    <w:basedOn w:val="Normal"/>
    <w:next w:val="Normal"/>
    <w:link w:val="DatoTegn"/>
    <w:uiPriority w:val="99"/>
    <w:semiHidden/>
    <w:rsid w:val="007B4B45"/>
  </w:style>
  <w:style w:type="character" w:customStyle="1" w:styleId="DatoTegn">
    <w:name w:val="Dato Tegn"/>
    <w:basedOn w:val="Standardskrifttypeiafsnit"/>
    <w:link w:val="Dato"/>
    <w:uiPriority w:val="99"/>
    <w:semiHidden/>
    <w:rsid w:val="007B4B45"/>
    <w:rPr>
      <w:rFonts w:ascii="Times New Roman" w:hAnsi="Times New Roman" w:cs="Verdana"/>
      <w:sz w:val="24"/>
      <w:szCs w:val="20"/>
    </w:rPr>
  </w:style>
  <w:style w:type="paragraph" w:styleId="Starthilsen">
    <w:name w:val="Salutation"/>
    <w:basedOn w:val="Normal"/>
    <w:next w:val="Normal"/>
    <w:link w:val="StarthilsenTegn"/>
    <w:uiPriority w:val="99"/>
    <w:semiHidden/>
    <w:rsid w:val="007B4B45"/>
  </w:style>
  <w:style w:type="character" w:customStyle="1" w:styleId="StarthilsenTegn">
    <w:name w:val="Starthilsen Tegn"/>
    <w:basedOn w:val="Standardskrifttypeiafsnit"/>
    <w:link w:val="Starthilsen"/>
    <w:uiPriority w:val="99"/>
    <w:semiHidden/>
    <w:rsid w:val="007B4B45"/>
    <w:rPr>
      <w:rFonts w:ascii="Times New Roman" w:hAnsi="Times New Roman" w:cs="Verdana"/>
      <w:sz w:val="24"/>
      <w:szCs w:val="20"/>
    </w:rPr>
  </w:style>
  <w:style w:type="paragraph" w:styleId="Brevhoved">
    <w:name w:val="Message Header"/>
    <w:basedOn w:val="Normal"/>
    <w:link w:val="BrevhovedTegn"/>
    <w:uiPriority w:val="99"/>
    <w:semiHidden/>
    <w:rsid w:val="007B4B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7B4B45"/>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rsid w:val="007B4B45"/>
    <w:pPr>
      <w:spacing w:after="120"/>
      <w:ind w:left="1415"/>
      <w:contextualSpacing/>
    </w:pPr>
  </w:style>
  <w:style w:type="paragraph" w:styleId="Opstilling-forts4">
    <w:name w:val="List Continue 4"/>
    <w:basedOn w:val="Normal"/>
    <w:uiPriority w:val="99"/>
    <w:semiHidden/>
    <w:rsid w:val="007B4B45"/>
    <w:pPr>
      <w:spacing w:after="120"/>
      <w:ind w:left="1132"/>
      <w:contextualSpacing/>
    </w:pPr>
  </w:style>
  <w:style w:type="paragraph" w:styleId="Opstilling-forts3">
    <w:name w:val="List Continue 3"/>
    <w:basedOn w:val="Normal"/>
    <w:uiPriority w:val="99"/>
    <w:semiHidden/>
    <w:rsid w:val="007B4B45"/>
    <w:pPr>
      <w:spacing w:after="120"/>
      <w:ind w:left="849"/>
      <w:contextualSpacing/>
    </w:pPr>
  </w:style>
  <w:style w:type="paragraph" w:styleId="Opstilling-forts2">
    <w:name w:val="List Continue 2"/>
    <w:basedOn w:val="Normal"/>
    <w:uiPriority w:val="99"/>
    <w:semiHidden/>
    <w:rsid w:val="007B4B45"/>
    <w:pPr>
      <w:spacing w:after="120"/>
      <w:ind w:left="566"/>
      <w:contextualSpacing/>
    </w:pPr>
  </w:style>
  <w:style w:type="paragraph" w:styleId="Opstilling-forts">
    <w:name w:val="List Continue"/>
    <w:basedOn w:val="Normal"/>
    <w:uiPriority w:val="99"/>
    <w:semiHidden/>
    <w:rsid w:val="007B4B45"/>
    <w:pPr>
      <w:spacing w:after="120"/>
      <w:ind w:left="283"/>
      <w:contextualSpacing/>
    </w:pPr>
  </w:style>
  <w:style w:type="paragraph" w:styleId="Sluthilsen">
    <w:name w:val="Closing"/>
    <w:basedOn w:val="Normal"/>
    <w:link w:val="SluthilsenTegn"/>
    <w:uiPriority w:val="99"/>
    <w:semiHidden/>
    <w:rsid w:val="007B4B45"/>
    <w:pPr>
      <w:spacing w:after="0" w:line="240" w:lineRule="auto"/>
      <w:ind w:left="4252"/>
    </w:pPr>
  </w:style>
  <w:style w:type="character" w:customStyle="1" w:styleId="SluthilsenTegn">
    <w:name w:val="Sluthilsen Tegn"/>
    <w:basedOn w:val="Standardskrifttypeiafsnit"/>
    <w:link w:val="Sluthilsen"/>
    <w:uiPriority w:val="99"/>
    <w:semiHidden/>
    <w:rsid w:val="007B4B45"/>
    <w:rPr>
      <w:rFonts w:ascii="Times New Roman" w:hAnsi="Times New Roman" w:cs="Verdana"/>
      <w:sz w:val="24"/>
      <w:szCs w:val="20"/>
    </w:rPr>
  </w:style>
  <w:style w:type="paragraph" w:styleId="Opstilling-talellerbogst5">
    <w:name w:val="List Number 5"/>
    <w:basedOn w:val="Normal"/>
    <w:uiPriority w:val="99"/>
    <w:semiHidden/>
    <w:rsid w:val="007B4B45"/>
    <w:pPr>
      <w:numPr>
        <w:numId w:val="10"/>
      </w:numPr>
      <w:contextualSpacing/>
    </w:pPr>
  </w:style>
  <w:style w:type="paragraph" w:styleId="Opstilling-talellerbogst4">
    <w:name w:val="List Number 4"/>
    <w:basedOn w:val="Normal"/>
    <w:uiPriority w:val="99"/>
    <w:semiHidden/>
    <w:rsid w:val="007B4B45"/>
    <w:pPr>
      <w:numPr>
        <w:numId w:val="9"/>
      </w:numPr>
      <w:contextualSpacing/>
    </w:pPr>
  </w:style>
  <w:style w:type="paragraph" w:styleId="Opstilling-talellerbogst3">
    <w:name w:val="List Number 3"/>
    <w:basedOn w:val="Normal"/>
    <w:uiPriority w:val="99"/>
    <w:semiHidden/>
    <w:rsid w:val="007B4B45"/>
    <w:pPr>
      <w:numPr>
        <w:numId w:val="8"/>
      </w:numPr>
      <w:contextualSpacing/>
    </w:pPr>
  </w:style>
  <w:style w:type="paragraph" w:styleId="Opstilling-talellerbogst2">
    <w:name w:val="List Number 2"/>
    <w:basedOn w:val="Normal"/>
    <w:uiPriority w:val="99"/>
    <w:semiHidden/>
    <w:rsid w:val="007B4B45"/>
    <w:pPr>
      <w:numPr>
        <w:numId w:val="7"/>
      </w:numPr>
      <w:contextualSpacing/>
    </w:pPr>
  </w:style>
  <w:style w:type="paragraph" w:styleId="Opstilling-punkttegn5">
    <w:name w:val="List Bullet 5"/>
    <w:basedOn w:val="Normal"/>
    <w:uiPriority w:val="99"/>
    <w:semiHidden/>
    <w:rsid w:val="007B4B45"/>
    <w:pPr>
      <w:numPr>
        <w:numId w:val="5"/>
      </w:numPr>
      <w:contextualSpacing/>
    </w:pPr>
  </w:style>
  <w:style w:type="paragraph" w:styleId="Opstilling-punkttegn4">
    <w:name w:val="List Bullet 4"/>
    <w:basedOn w:val="Normal"/>
    <w:uiPriority w:val="99"/>
    <w:semiHidden/>
    <w:rsid w:val="007B4B45"/>
    <w:pPr>
      <w:numPr>
        <w:numId w:val="4"/>
      </w:numPr>
      <w:contextualSpacing/>
    </w:pPr>
  </w:style>
  <w:style w:type="paragraph" w:styleId="Opstilling-punkttegn3">
    <w:name w:val="List Bullet 3"/>
    <w:basedOn w:val="Normal"/>
    <w:uiPriority w:val="99"/>
    <w:semiHidden/>
    <w:rsid w:val="007B4B45"/>
    <w:pPr>
      <w:numPr>
        <w:numId w:val="3"/>
      </w:numPr>
      <w:contextualSpacing/>
    </w:pPr>
  </w:style>
  <w:style w:type="paragraph" w:styleId="Opstilling-punkttegn2">
    <w:name w:val="List Bullet 2"/>
    <w:basedOn w:val="Normal"/>
    <w:uiPriority w:val="99"/>
    <w:semiHidden/>
    <w:rsid w:val="007B4B45"/>
    <w:pPr>
      <w:numPr>
        <w:numId w:val="2"/>
      </w:numPr>
      <w:contextualSpacing/>
    </w:pPr>
  </w:style>
  <w:style w:type="paragraph" w:styleId="Liste5">
    <w:name w:val="List 5"/>
    <w:basedOn w:val="Normal"/>
    <w:uiPriority w:val="99"/>
    <w:semiHidden/>
    <w:rsid w:val="007B4B45"/>
    <w:pPr>
      <w:ind w:left="1415" w:hanging="283"/>
      <w:contextualSpacing/>
    </w:pPr>
  </w:style>
  <w:style w:type="paragraph" w:styleId="Liste4">
    <w:name w:val="List 4"/>
    <w:basedOn w:val="Normal"/>
    <w:uiPriority w:val="99"/>
    <w:semiHidden/>
    <w:rsid w:val="007B4B45"/>
    <w:pPr>
      <w:ind w:left="1132" w:hanging="283"/>
      <w:contextualSpacing/>
    </w:pPr>
  </w:style>
  <w:style w:type="paragraph" w:styleId="Liste3">
    <w:name w:val="List 3"/>
    <w:basedOn w:val="Normal"/>
    <w:uiPriority w:val="99"/>
    <w:semiHidden/>
    <w:rsid w:val="007B4B45"/>
    <w:pPr>
      <w:ind w:left="849" w:hanging="283"/>
      <w:contextualSpacing/>
    </w:pPr>
  </w:style>
  <w:style w:type="paragraph" w:styleId="Liste2">
    <w:name w:val="List 2"/>
    <w:basedOn w:val="Normal"/>
    <w:uiPriority w:val="99"/>
    <w:semiHidden/>
    <w:rsid w:val="007B4B45"/>
    <w:pPr>
      <w:ind w:left="566" w:hanging="283"/>
      <w:contextualSpacing/>
    </w:pPr>
  </w:style>
  <w:style w:type="paragraph" w:styleId="Liste">
    <w:name w:val="List"/>
    <w:basedOn w:val="Normal"/>
    <w:uiPriority w:val="99"/>
    <w:semiHidden/>
    <w:rsid w:val="007B4B45"/>
    <w:pPr>
      <w:ind w:left="283" w:hanging="283"/>
      <w:contextualSpacing/>
    </w:pPr>
  </w:style>
  <w:style w:type="paragraph" w:styleId="Makrotekst">
    <w:name w:val="macro"/>
    <w:link w:val="MakrotekstTegn"/>
    <w:uiPriority w:val="99"/>
    <w:semiHidden/>
    <w:rsid w:val="007B4B45"/>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7B4B45"/>
    <w:rPr>
      <w:rFonts w:ascii="Consolas" w:hAnsi="Consolas" w:cs="Verdana"/>
      <w:sz w:val="20"/>
      <w:szCs w:val="20"/>
    </w:rPr>
  </w:style>
  <w:style w:type="character" w:styleId="Linjenummer">
    <w:name w:val="line number"/>
    <w:basedOn w:val="Standardskrifttypeiafsnit"/>
    <w:uiPriority w:val="99"/>
    <w:semiHidden/>
    <w:rsid w:val="007B4B45"/>
  </w:style>
  <w:style w:type="character" w:styleId="Kommentarhenvisning">
    <w:name w:val="annotation reference"/>
    <w:basedOn w:val="Standardskrifttypeiafsnit"/>
    <w:uiPriority w:val="99"/>
    <w:semiHidden/>
    <w:rsid w:val="007B4B45"/>
    <w:rPr>
      <w:sz w:val="16"/>
      <w:szCs w:val="16"/>
    </w:rPr>
  </w:style>
  <w:style w:type="character" w:styleId="Fodnotehenvisning">
    <w:name w:val="footnote reference"/>
    <w:basedOn w:val="Standardskrifttypeiafsnit"/>
    <w:uiPriority w:val="21"/>
    <w:semiHidden/>
    <w:rsid w:val="007B4B45"/>
    <w:rPr>
      <w:vertAlign w:val="superscript"/>
    </w:rPr>
  </w:style>
  <w:style w:type="paragraph" w:styleId="Afsenderadresse">
    <w:name w:val="envelope return"/>
    <w:basedOn w:val="Normal"/>
    <w:uiPriority w:val="99"/>
    <w:semiHidden/>
    <w:rsid w:val="007B4B45"/>
    <w:pPr>
      <w:spacing w:after="0" w:line="240" w:lineRule="auto"/>
    </w:pPr>
    <w:rPr>
      <w:rFonts w:asciiTheme="majorHAnsi" w:eastAsiaTheme="majorEastAsia" w:hAnsiTheme="majorHAnsi" w:cstheme="majorBidi"/>
      <w:sz w:val="20"/>
    </w:rPr>
  </w:style>
  <w:style w:type="paragraph" w:styleId="Modtageradresse0">
    <w:name w:val="envelope address"/>
    <w:basedOn w:val="Normal"/>
    <w:uiPriority w:val="99"/>
    <w:semiHidden/>
    <w:rsid w:val="007B4B45"/>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deks1">
    <w:name w:val="index 1"/>
    <w:basedOn w:val="Normal"/>
    <w:next w:val="Normal"/>
    <w:autoRedefine/>
    <w:uiPriority w:val="99"/>
    <w:semiHidden/>
    <w:rsid w:val="007B4B45"/>
    <w:pPr>
      <w:spacing w:after="0" w:line="240" w:lineRule="auto"/>
      <w:ind w:left="220" w:hanging="220"/>
    </w:pPr>
  </w:style>
  <w:style w:type="paragraph" w:styleId="Indeksoverskrift">
    <w:name w:val="index heading"/>
    <w:basedOn w:val="Normal"/>
    <w:next w:val="Indeks1"/>
    <w:uiPriority w:val="99"/>
    <w:semiHidden/>
    <w:rsid w:val="007B4B45"/>
    <w:rPr>
      <w:rFonts w:asciiTheme="majorHAnsi" w:eastAsiaTheme="majorEastAsia" w:hAnsiTheme="majorHAnsi" w:cstheme="majorBidi"/>
      <w:b/>
      <w:bCs/>
    </w:rPr>
  </w:style>
  <w:style w:type="paragraph" w:styleId="Kommentartekst">
    <w:name w:val="annotation text"/>
    <w:basedOn w:val="Normal"/>
    <w:link w:val="KommentartekstTegn"/>
    <w:uiPriority w:val="99"/>
    <w:semiHidden/>
    <w:rsid w:val="007B4B45"/>
    <w:pPr>
      <w:spacing w:line="240" w:lineRule="auto"/>
    </w:pPr>
    <w:rPr>
      <w:sz w:val="20"/>
    </w:rPr>
  </w:style>
  <w:style w:type="character" w:customStyle="1" w:styleId="KommentartekstTegn">
    <w:name w:val="Kommentartekst Tegn"/>
    <w:basedOn w:val="Standardskrifttypeiafsnit"/>
    <w:link w:val="Kommentartekst"/>
    <w:uiPriority w:val="99"/>
    <w:semiHidden/>
    <w:rsid w:val="007B4B45"/>
    <w:rPr>
      <w:rFonts w:ascii="Times New Roman" w:hAnsi="Times New Roman" w:cs="Verdana"/>
      <w:sz w:val="20"/>
      <w:szCs w:val="20"/>
    </w:rPr>
  </w:style>
  <w:style w:type="paragraph" w:styleId="Indeks9">
    <w:name w:val="index 9"/>
    <w:basedOn w:val="Normal"/>
    <w:next w:val="Normal"/>
    <w:autoRedefine/>
    <w:uiPriority w:val="99"/>
    <w:semiHidden/>
    <w:rsid w:val="007B4B45"/>
    <w:pPr>
      <w:spacing w:after="0" w:line="240" w:lineRule="auto"/>
      <w:ind w:left="1980" w:hanging="220"/>
    </w:pPr>
  </w:style>
  <w:style w:type="paragraph" w:styleId="Indeks8">
    <w:name w:val="index 8"/>
    <w:basedOn w:val="Normal"/>
    <w:next w:val="Normal"/>
    <w:autoRedefine/>
    <w:uiPriority w:val="99"/>
    <w:semiHidden/>
    <w:rsid w:val="007B4B45"/>
    <w:pPr>
      <w:spacing w:after="0" w:line="240" w:lineRule="auto"/>
      <w:ind w:left="1760" w:hanging="220"/>
    </w:pPr>
  </w:style>
  <w:style w:type="paragraph" w:styleId="Indeks7">
    <w:name w:val="index 7"/>
    <w:basedOn w:val="Normal"/>
    <w:next w:val="Normal"/>
    <w:autoRedefine/>
    <w:uiPriority w:val="99"/>
    <w:semiHidden/>
    <w:rsid w:val="007B4B45"/>
    <w:pPr>
      <w:spacing w:after="0" w:line="240" w:lineRule="auto"/>
      <w:ind w:left="1540" w:hanging="220"/>
    </w:pPr>
  </w:style>
  <w:style w:type="paragraph" w:styleId="Indeks6">
    <w:name w:val="index 6"/>
    <w:basedOn w:val="Normal"/>
    <w:next w:val="Normal"/>
    <w:autoRedefine/>
    <w:uiPriority w:val="99"/>
    <w:semiHidden/>
    <w:rsid w:val="007B4B45"/>
    <w:pPr>
      <w:spacing w:after="0" w:line="240" w:lineRule="auto"/>
      <w:ind w:left="1320" w:hanging="220"/>
    </w:pPr>
  </w:style>
  <w:style w:type="paragraph" w:styleId="Indeks5">
    <w:name w:val="index 5"/>
    <w:basedOn w:val="Normal"/>
    <w:next w:val="Normal"/>
    <w:autoRedefine/>
    <w:uiPriority w:val="99"/>
    <w:semiHidden/>
    <w:rsid w:val="007B4B45"/>
    <w:pPr>
      <w:spacing w:after="0" w:line="240" w:lineRule="auto"/>
      <w:ind w:left="1100" w:hanging="220"/>
    </w:pPr>
  </w:style>
  <w:style w:type="paragraph" w:styleId="Indeks4">
    <w:name w:val="index 4"/>
    <w:basedOn w:val="Normal"/>
    <w:next w:val="Normal"/>
    <w:autoRedefine/>
    <w:uiPriority w:val="99"/>
    <w:semiHidden/>
    <w:rsid w:val="007B4B45"/>
    <w:pPr>
      <w:spacing w:after="0" w:line="240" w:lineRule="auto"/>
      <w:ind w:left="880" w:hanging="220"/>
    </w:pPr>
  </w:style>
  <w:style w:type="paragraph" w:styleId="Indeks3">
    <w:name w:val="index 3"/>
    <w:basedOn w:val="Normal"/>
    <w:next w:val="Normal"/>
    <w:autoRedefine/>
    <w:uiPriority w:val="99"/>
    <w:semiHidden/>
    <w:rsid w:val="007B4B45"/>
    <w:pPr>
      <w:spacing w:after="0" w:line="240" w:lineRule="auto"/>
      <w:ind w:left="660" w:hanging="220"/>
    </w:pPr>
  </w:style>
  <w:style w:type="paragraph" w:styleId="Indeks2">
    <w:name w:val="index 2"/>
    <w:basedOn w:val="Normal"/>
    <w:next w:val="Normal"/>
    <w:autoRedefine/>
    <w:uiPriority w:val="99"/>
    <w:semiHidden/>
    <w:rsid w:val="007B4B45"/>
    <w:pPr>
      <w:spacing w:after="0" w:line="240" w:lineRule="auto"/>
      <w:ind w:left="440" w:hanging="220"/>
    </w:pPr>
  </w:style>
  <w:style w:type="paragraph" w:customStyle="1" w:styleId="indledning2">
    <w:name w:val="indledning2"/>
    <w:basedOn w:val="Normal"/>
    <w:rsid w:val="000E2576"/>
    <w:pPr>
      <w:spacing w:before="100" w:beforeAutospacing="1" w:after="100" w:afterAutospacing="1" w:line="240" w:lineRule="auto"/>
    </w:pPr>
    <w:rPr>
      <w:rFonts w:eastAsia="Times New Roman" w:cs="Times New Roman"/>
      <w:szCs w:val="24"/>
      <w:lang w:eastAsia="da-DK"/>
    </w:rPr>
  </w:style>
  <w:style w:type="paragraph" w:customStyle="1" w:styleId="paragraf">
    <w:name w:val="paragraf"/>
    <w:basedOn w:val="Normal"/>
    <w:rsid w:val="000E2576"/>
    <w:pPr>
      <w:spacing w:before="100" w:beforeAutospacing="1" w:after="100" w:afterAutospacing="1" w:line="240" w:lineRule="auto"/>
    </w:pPr>
    <w:rPr>
      <w:rFonts w:eastAsia="Times New Roman" w:cs="Times New Roman"/>
      <w:szCs w:val="24"/>
      <w:lang w:eastAsia="da-DK"/>
    </w:rPr>
  </w:style>
  <w:style w:type="character" w:customStyle="1" w:styleId="paragrafnr">
    <w:name w:val="paragrafnr"/>
    <w:basedOn w:val="Standardskrifttypeiafsnit"/>
    <w:rsid w:val="000E2576"/>
  </w:style>
  <w:style w:type="paragraph" w:customStyle="1" w:styleId="stk2">
    <w:name w:val="stk2"/>
    <w:basedOn w:val="Normal"/>
    <w:rsid w:val="000E2576"/>
    <w:pPr>
      <w:spacing w:before="100" w:beforeAutospacing="1" w:after="100" w:afterAutospacing="1" w:line="240" w:lineRule="auto"/>
    </w:pPr>
    <w:rPr>
      <w:rFonts w:eastAsia="Times New Roman" w:cs="Times New Roman"/>
      <w:szCs w:val="24"/>
      <w:lang w:eastAsia="da-DK"/>
    </w:rPr>
  </w:style>
  <w:style w:type="character" w:customStyle="1" w:styleId="stknr">
    <w:name w:val="stknr"/>
    <w:basedOn w:val="Standardskrifttypeiafsnit"/>
    <w:rsid w:val="000E2576"/>
  </w:style>
  <w:style w:type="paragraph" w:customStyle="1" w:styleId="liste1">
    <w:name w:val="liste1"/>
    <w:basedOn w:val="Normal"/>
    <w:rsid w:val="000E2576"/>
    <w:pPr>
      <w:spacing w:before="100" w:beforeAutospacing="1" w:after="100" w:afterAutospacing="1" w:line="240" w:lineRule="auto"/>
    </w:pPr>
    <w:rPr>
      <w:rFonts w:eastAsia="Times New Roman" w:cs="Times New Roman"/>
      <w:szCs w:val="24"/>
      <w:lang w:eastAsia="da-DK"/>
    </w:rPr>
  </w:style>
  <w:style w:type="character" w:customStyle="1" w:styleId="liste1nr">
    <w:name w:val="liste1nr"/>
    <w:basedOn w:val="Standardskrifttypeiafsnit"/>
    <w:rsid w:val="000E2576"/>
  </w:style>
  <w:style w:type="paragraph" w:customStyle="1" w:styleId="ikrafttekst">
    <w:name w:val="ikrafttekst"/>
    <w:basedOn w:val="Normal"/>
    <w:rsid w:val="000E2576"/>
    <w:pPr>
      <w:spacing w:before="100" w:beforeAutospacing="1" w:after="100" w:afterAutospacing="1" w:line="240" w:lineRule="auto"/>
    </w:pPr>
    <w:rPr>
      <w:rFonts w:eastAsia="Times New Roman" w:cs="Times New Roman"/>
      <w:szCs w:val="24"/>
      <w:lang w:eastAsia="da-DK"/>
    </w:rPr>
  </w:style>
  <w:style w:type="paragraph" w:customStyle="1" w:styleId="centreretparagraf">
    <w:name w:val="centreretparagraf"/>
    <w:basedOn w:val="Normal"/>
    <w:rsid w:val="000E2576"/>
    <w:pPr>
      <w:spacing w:before="100" w:beforeAutospacing="1" w:after="100" w:afterAutospacing="1" w:line="240" w:lineRule="auto"/>
    </w:pPr>
    <w:rPr>
      <w:rFonts w:eastAsia="Times New Roman" w:cs="Times New Roman"/>
      <w:szCs w:val="24"/>
      <w:lang w:eastAsia="da-DK"/>
    </w:rPr>
  </w:style>
  <w:style w:type="paragraph" w:customStyle="1" w:styleId="givet">
    <w:name w:val="givet"/>
    <w:basedOn w:val="Normal"/>
    <w:rsid w:val="000E2576"/>
    <w:pPr>
      <w:spacing w:before="100" w:beforeAutospacing="1" w:after="100" w:afterAutospacing="1" w:line="240" w:lineRule="auto"/>
    </w:pPr>
    <w:rPr>
      <w:rFonts w:eastAsia="Times New Roman" w:cs="Times New Roman"/>
      <w:szCs w:val="24"/>
      <w:lang w:eastAsia="da-DK"/>
    </w:rPr>
  </w:style>
  <w:style w:type="paragraph" w:customStyle="1" w:styleId="sign1">
    <w:name w:val="sign1"/>
    <w:basedOn w:val="Normal"/>
    <w:rsid w:val="000E2576"/>
    <w:pPr>
      <w:spacing w:before="100" w:beforeAutospacing="1" w:after="100" w:afterAutospacing="1" w:line="240" w:lineRule="auto"/>
    </w:pPr>
    <w:rPr>
      <w:rFonts w:eastAsia="Times New Roman" w:cs="Times New Roman"/>
      <w:szCs w:val="24"/>
      <w:lang w:eastAsia="da-DK"/>
    </w:rPr>
  </w:style>
  <w:style w:type="paragraph" w:customStyle="1" w:styleId="sign2">
    <w:name w:val="sign2"/>
    <w:basedOn w:val="Normal"/>
    <w:rsid w:val="000E2576"/>
    <w:pPr>
      <w:spacing w:before="100" w:beforeAutospacing="1" w:after="100" w:afterAutospacing="1" w:line="240" w:lineRule="auto"/>
    </w:pPr>
    <w:rPr>
      <w:rFonts w:eastAsia="Times New Roman" w:cs="Times New Roman"/>
      <w:szCs w:val="24"/>
      <w:lang w:eastAsia="da-DK"/>
    </w:rPr>
  </w:style>
  <w:style w:type="paragraph" w:customStyle="1" w:styleId="fodnote">
    <w:name w:val="fodnote"/>
    <w:basedOn w:val="Normal"/>
    <w:rsid w:val="000E2576"/>
    <w:pPr>
      <w:spacing w:before="100" w:beforeAutospacing="1" w:after="100" w:afterAutospacing="1" w:line="240" w:lineRule="auto"/>
    </w:pPr>
    <w:rPr>
      <w:rFonts w:eastAsia="Times New Roman" w:cs="Times New Roman"/>
      <w:szCs w:val="24"/>
      <w:lang w:eastAsia="da-DK"/>
    </w:rPr>
  </w:style>
  <w:style w:type="paragraph" w:styleId="Korrektur">
    <w:name w:val="Revision"/>
    <w:hidden/>
    <w:uiPriority w:val="99"/>
    <w:semiHidden/>
    <w:rsid w:val="008102C5"/>
    <w:pPr>
      <w:spacing w:after="0" w:line="240" w:lineRule="auto"/>
    </w:pPr>
    <w:rPr>
      <w:rFonts w:ascii="Times New Roman" w:hAnsi="Times New Roman" w:cs="Verdana"/>
      <w:sz w:val="24"/>
      <w:szCs w:val="20"/>
    </w:rPr>
  </w:style>
  <w:style w:type="paragraph" w:styleId="Kommentaremne">
    <w:name w:val="annotation subject"/>
    <w:basedOn w:val="Kommentartekst"/>
    <w:next w:val="Kommentartekst"/>
    <w:link w:val="KommentaremneTegn"/>
    <w:uiPriority w:val="99"/>
    <w:semiHidden/>
    <w:unhideWhenUsed/>
    <w:rsid w:val="009E1A86"/>
    <w:rPr>
      <w:b/>
      <w:bCs/>
    </w:rPr>
  </w:style>
  <w:style w:type="character" w:customStyle="1" w:styleId="KommentaremneTegn">
    <w:name w:val="Kommentaremne Tegn"/>
    <w:basedOn w:val="KommentartekstTegn"/>
    <w:link w:val="Kommentaremne"/>
    <w:uiPriority w:val="99"/>
    <w:semiHidden/>
    <w:rsid w:val="009E1A86"/>
    <w:rPr>
      <w:rFonts w:ascii="Times New Roman" w:hAnsi="Times New Roman"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oefartsstyrelsen 2019">
      <a:dk1>
        <a:srgbClr val="323232"/>
      </a:dk1>
      <a:lt1>
        <a:srgbClr val="FFFFFF"/>
      </a:lt1>
      <a:dk2>
        <a:srgbClr val="233C65"/>
      </a:dk2>
      <a:lt2>
        <a:srgbClr val="E7E6E6"/>
      </a:lt2>
      <a:accent1>
        <a:srgbClr val="233B65"/>
      </a:accent1>
      <a:accent2>
        <a:srgbClr val="990000"/>
      </a:accent2>
      <a:accent3>
        <a:srgbClr val="FAB30C"/>
      </a:accent3>
      <a:accent4>
        <a:srgbClr val="88CCEE"/>
      </a:accent4>
      <a:accent5>
        <a:srgbClr val="117733"/>
      </a:accent5>
      <a:accent6>
        <a:srgbClr val="CC6677"/>
      </a:accent6>
      <a:hlink>
        <a:srgbClr val="233B65"/>
      </a:hlink>
      <a:folHlink>
        <a:srgbClr val="233B65"/>
      </a:folHlink>
    </a:clrScheme>
    <a:fontScheme name="Søfartsstyrelse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AD03-B863-4AD4-B1A7-DE4409C8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1925</Words>
  <Characters>11748</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Munck Richter Henriksen</dc:creator>
  <cp:lastModifiedBy>Mette Linnet</cp:lastModifiedBy>
  <cp:revision>2</cp:revision>
  <dcterms:created xsi:type="dcterms:W3CDTF">2022-06-03T11:28:00Z</dcterms:created>
  <dcterms:modified xsi:type="dcterms:W3CDTF">2022-06-03T11:28:00Z</dcterms:modified>
</cp:coreProperties>
</file>